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240" w:line="240" w:lineRule="auto"/>
        <w:rPr>
          <w:sz w:val="24"/>
          <w:szCs w:val="24"/>
        </w:rPr>
      </w:pPr>
      <w:hyperlink r:id="rId6">
        <w:r w:rsidDel="00000000" w:rsidR="00000000" w:rsidRPr="00000000">
          <w:rPr>
            <w:color w:val="0372a6"/>
            <w:sz w:val="27"/>
            <w:szCs w:val="27"/>
            <w:rtl w:val="0"/>
          </w:rPr>
          <w:t xml:space="preserve">Titration of Vinegar Lab</w:t>
        </w:r>
      </w:hyperlink>
      <w:r w:rsidDel="00000000" w:rsidR="00000000" w:rsidRPr="00000000">
        <w:rPr>
          <w:sz w:val="24"/>
          <w:szCs w:val="24"/>
          <w:rtl w:val="0"/>
        </w:rPr>
        <w:t xml:space="preserve"> </w:t>
      </w:r>
    </w:p>
    <w:p w:rsidR="00000000" w:rsidDel="00000000" w:rsidP="00000000" w:rsidRDefault="00000000" w:rsidRPr="00000000" w14:paraId="00000002">
      <w:pPr>
        <w:spacing w:after="0" w:before="240" w:line="240" w:lineRule="auto"/>
        <w:ind w:left="80" w:firstLine="0"/>
        <w:rPr/>
      </w:pPr>
      <w:r w:rsidDel="00000000" w:rsidR="00000000" w:rsidRPr="00000000">
        <w:rPr>
          <w:color w:val="ffffff"/>
          <w:shd w:fill="127abf" w:val="clear"/>
          <w:rtl w:val="0"/>
        </w:rPr>
        <w:t xml:space="preserve">Objectives</w:t>
      </w:r>
      <w:r w:rsidDel="00000000" w:rsidR="00000000" w:rsidRPr="00000000">
        <w:rPr>
          <w:rtl w:val="0"/>
        </w:rPr>
      </w:r>
    </w:p>
    <w:p w:rsidR="00000000" w:rsidDel="00000000" w:rsidP="00000000" w:rsidRDefault="00000000" w:rsidRPr="00000000" w14:paraId="00000003">
      <w:pPr>
        <w:spacing w:after="0" w:before="240" w:line="240" w:lineRule="auto"/>
        <w:ind w:left="440" w:right="-900" w:firstLine="0"/>
        <w:rPr/>
      </w:pPr>
      <w:r w:rsidDel="00000000" w:rsidR="00000000" w:rsidRPr="00000000">
        <w:rPr>
          <w:rtl w:val="0"/>
        </w:rPr>
        <w:t xml:space="preserve">To determine the molarity and percent by mass of acetic acid in vinegar.</w:t>
      </w:r>
    </w:p>
    <w:p w:rsidR="00000000" w:rsidDel="00000000" w:rsidP="00000000" w:rsidRDefault="00000000" w:rsidRPr="00000000" w14:paraId="00000004">
      <w:pPr>
        <w:spacing w:after="200" w:before="240" w:line="240" w:lineRule="auto"/>
        <w:ind w:right="-630"/>
        <w:rPr/>
      </w:pPr>
      <w:r w:rsidDel="00000000" w:rsidR="00000000" w:rsidRPr="00000000">
        <w:rPr>
          <w:color w:val="137ac3"/>
          <w:rtl w:val="0"/>
        </w:rPr>
        <w:t xml:space="preserve">Pre-laboratory Assignment: Titration of Vinegar</w:t>
      </w:r>
      <w:r w:rsidDel="00000000" w:rsidR="00000000" w:rsidRPr="00000000">
        <w:rPr>
          <w:rtl w:val="0"/>
        </w:rPr>
      </w:r>
    </w:p>
    <w:p w:rsidR="00000000" w:rsidDel="00000000" w:rsidP="00000000" w:rsidRDefault="00000000" w:rsidRPr="00000000" w14:paraId="00000005">
      <w:pPr>
        <w:spacing w:after="0" w:line="240" w:lineRule="auto"/>
        <w:ind w:left="0" w:right="-810" w:hanging="180"/>
        <w:rPr/>
      </w:pPr>
      <w:r w:rsidDel="00000000" w:rsidR="00000000" w:rsidRPr="00000000">
        <w:rPr>
          <w:rtl w:val="0"/>
        </w:rPr>
        <w:t xml:space="preserve">1.</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In this lab, you will perform a titration using sodium hydroxide and acetic acid (in vinegar). Write the </w:t>
      </w:r>
    </w:p>
    <w:p w:rsidR="00000000" w:rsidDel="00000000" w:rsidP="00000000" w:rsidRDefault="00000000" w:rsidRPr="00000000" w14:paraId="00000006">
      <w:pPr>
        <w:spacing w:after="0" w:line="240" w:lineRule="auto"/>
        <w:ind w:left="0" w:right="-810" w:hanging="180"/>
        <w:rPr/>
      </w:pPr>
      <w:r w:rsidDel="00000000" w:rsidR="00000000" w:rsidRPr="00000000">
        <w:rPr>
          <w:rtl w:val="0"/>
        </w:rPr>
        <w:t xml:space="preserve">    balanced neutralization reaction that occurs between sodium hydroxide and acetic acid.</w:t>
      </w:r>
    </w:p>
    <w:p w:rsidR="00000000" w:rsidDel="00000000" w:rsidP="00000000" w:rsidRDefault="00000000" w:rsidRPr="00000000" w14:paraId="00000007">
      <w:pPr>
        <w:spacing w:after="0" w:before="240" w:line="240" w:lineRule="auto"/>
        <w:ind w:left="0" w:right="-810" w:hanging="180"/>
        <w:rPr/>
      </w:pPr>
      <w:r w:rsidDel="00000000" w:rsidR="00000000" w:rsidRPr="00000000">
        <w:rPr>
          <w:rtl w:val="0"/>
        </w:rPr>
        <w:t xml:space="preserve">2.</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Specialized equipment is needed to perform a titration.</w:t>
      </w:r>
    </w:p>
    <w:p w:rsidR="00000000" w:rsidDel="00000000" w:rsidP="00000000" w:rsidRDefault="00000000" w:rsidRPr="00000000" w14:paraId="00000008">
      <w:pPr>
        <w:spacing w:after="0" w:before="240" w:line="240" w:lineRule="auto"/>
        <w:ind w:left="0" w:right="-810" w:hanging="180"/>
        <w:rPr/>
      </w:pPr>
      <w:r w:rsidDel="00000000" w:rsidR="00000000" w:rsidRPr="00000000">
        <w:rPr>
          <w:rtl w:val="0"/>
        </w:rPr>
        <w:t xml:space="preserve">Consider the sodium hydroxide reactant.</w:t>
      </w:r>
    </w:p>
    <w:p w:rsidR="00000000" w:rsidDel="00000000" w:rsidP="00000000" w:rsidRDefault="00000000" w:rsidRPr="00000000" w14:paraId="00000009">
      <w:pPr>
        <w:spacing w:after="0" w:before="240" w:line="240" w:lineRule="auto"/>
        <w:ind w:left="0" w:right="-810" w:hanging="180"/>
        <w:rPr/>
      </w:pPr>
      <w:r w:rsidDel="00000000" w:rsidR="00000000" w:rsidRPr="00000000">
        <w:rPr>
          <w:rtl w:val="0"/>
        </w:rPr>
        <w:t xml:space="preserve">Name the specialized device the sodium hydroxide is placed in.</w:t>
      </w:r>
    </w:p>
    <w:p w:rsidR="00000000" w:rsidDel="00000000" w:rsidP="00000000" w:rsidRDefault="00000000" w:rsidRPr="00000000" w14:paraId="0000000A">
      <w:pPr>
        <w:spacing w:after="0" w:before="240" w:line="240" w:lineRule="auto"/>
        <w:ind w:left="0" w:right="-810" w:hanging="180"/>
        <w:rPr/>
      </w:pPr>
      <w:r w:rsidDel="00000000" w:rsidR="00000000" w:rsidRPr="00000000">
        <w:rPr>
          <w:rtl w:val="0"/>
        </w:rPr>
        <w:t xml:space="preserve">Is the concentration of the sodium hydroxide known or unknown?</w:t>
      </w:r>
    </w:p>
    <w:p w:rsidR="00000000" w:rsidDel="00000000" w:rsidP="00000000" w:rsidRDefault="00000000" w:rsidRPr="00000000" w14:paraId="0000000B">
      <w:pPr>
        <w:spacing w:after="0" w:before="240" w:line="240" w:lineRule="auto"/>
        <w:ind w:left="0" w:right="-810" w:hanging="180"/>
        <w:rPr/>
      </w:pPr>
      <w:r w:rsidDel="00000000" w:rsidR="00000000" w:rsidRPr="00000000">
        <w:rPr>
          <w:rtl w:val="0"/>
        </w:rPr>
        <w:t xml:space="preserve">Is sodium hydroxide the analyte or the titrant?</w:t>
      </w:r>
    </w:p>
    <w:p w:rsidR="00000000" w:rsidDel="00000000" w:rsidP="00000000" w:rsidRDefault="00000000" w:rsidRPr="00000000" w14:paraId="0000000C">
      <w:pPr>
        <w:spacing w:after="0" w:before="240" w:line="240" w:lineRule="auto"/>
        <w:ind w:left="0" w:right="-810" w:hanging="180"/>
        <w:rPr/>
      </w:pPr>
      <w:r w:rsidDel="00000000" w:rsidR="00000000" w:rsidRPr="00000000">
        <w:rPr>
          <w:rtl w:val="0"/>
        </w:rPr>
        <w:t xml:space="preserve">Consider the acetic acid reactant.</w:t>
      </w:r>
    </w:p>
    <w:p w:rsidR="00000000" w:rsidDel="00000000" w:rsidP="00000000" w:rsidRDefault="00000000" w:rsidRPr="00000000" w14:paraId="0000000D">
      <w:pPr>
        <w:spacing w:after="0" w:before="240" w:line="240" w:lineRule="auto"/>
        <w:ind w:left="0" w:right="-810" w:hanging="180"/>
        <w:rPr/>
      </w:pPr>
      <w:r w:rsidDel="00000000" w:rsidR="00000000" w:rsidRPr="00000000">
        <w:rPr>
          <w:rtl w:val="0"/>
        </w:rPr>
        <w:t xml:space="preserve">What type of flask is the acetic acid placed in?</w:t>
      </w:r>
    </w:p>
    <w:p w:rsidR="00000000" w:rsidDel="00000000" w:rsidP="00000000" w:rsidRDefault="00000000" w:rsidRPr="00000000" w14:paraId="0000000E">
      <w:pPr>
        <w:spacing w:after="0" w:before="240" w:line="240" w:lineRule="auto"/>
        <w:ind w:left="0" w:right="-810" w:hanging="180"/>
        <w:rPr/>
      </w:pPr>
      <w:r w:rsidDel="00000000" w:rsidR="00000000" w:rsidRPr="00000000">
        <w:rPr>
          <w:rtl w:val="0"/>
        </w:rPr>
        <w:t xml:space="preserve">What volume of acetic acid is used?</w:t>
      </w:r>
    </w:p>
    <w:p w:rsidR="00000000" w:rsidDel="00000000" w:rsidP="00000000" w:rsidRDefault="00000000" w:rsidRPr="00000000" w14:paraId="0000000F">
      <w:pPr>
        <w:spacing w:after="0" w:before="240" w:line="240" w:lineRule="auto"/>
        <w:ind w:left="0" w:right="-810" w:hanging="180"/>
        <w:rPr/>
      </w:pPr>
      <w:r w:rsidDel="00000000" w:rsidR="00000000" w:rsidRPr="00000000">
        <w:rPr>
          <w:rtl w:val="0"/>
        </w:rPr>
        <w:t xml:space="preserve">What specialized device is used to obtain this precise volume?</w:t>
      </w:r>
    </w:p>
    <w:p w:rsidR="00000000" w:rsidDel="00000000" w:rsidP="00000000" w:rsidRDefault="00000000" w:rsidRPr="00000000" w14:paraId="00000010">
      <w:pPr>
        <w:spacing w:after="200" w:before="240" w:line="240" w:lineRule="auto"/>
        <w:ind w:left="0" w:right="-810" w:hanging="180"/>
        <w:rPr/>
      </w:pPr>
      <w:r w:rsidDel="00000000" w:rsidR="00000000" w:rsidRPr="00000000">
        <w:rPr>
          <w:rtl w:val="0"/>
        </w:rPr>
        <w:t xml:space="preserve">Is the acetic acid the analyte or the titrant?</w:t>
      </w:r>
    </w:p>
    <w:p w:rsidR="00000000" w:rsidDel="00000000" w:rsidP="00000000" w:rsidRDefault="00000000" w:rsidRPr="00000000" w14:paraId="00000011">
      <w:pPr>
        <w:spacing w:after="0" w:line="240" w:lineRule="auto"/>
        <w:ind w:left="0" w:right="-810" w:hanging="180"/>
        <w:rPr/>
      </w:pPr>
      <w:r w:rsidDel="00000000" w:rsidR="00000000" w:rsidRPr="00000000">
        <w:rPr>
          <w:rtl w:val="0"/>
        </w:rPr>
        <w:t xml:space="preserve">3.</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You will add sodium hydroxide to the acetic acid until all the acetic acid is consumed. This is a special    </w:t>
      </w:r>
    </w:p>
    <w:p w:rsidR="00000000" w:rsidDel="00000000" w:rsidP="00000000" w:rsidRDefault="00000000" w:rsidRPr="00000000" w14:paraId="00000012">
      <w:pPr>
        <w:spacing w:after="0" w:line="240" w:lineRule="auto"/>
        <w:ind w:left="0" w:right="-810" w:hanging="180"/>
        <w:rPr/>
      </w:pPr>
      <w:r w:rsidDel="00000000" w:rsidR="00000000" w:rsidRPr="00000000">
        <w:rPr>
          <w:rtl w:val="0"/>
        </w:rPr>
        <w:t xml:space="preserve">     point in the titration called the _______________________ point.</w:t>
      </w:r>
    </w:p>
    <w:p w:rsidR="00000000" w:rsidDel="00000000" w:rsidP="00000000" w:rsidRDefault="00000000" w:rsidRPr="00000000" w14:paraId="00000013">
      <w:pPr>
        <w:spacing w:after="0" w:before="240" w:line="240" w:lineRule="auto"/>
        <w:ind w:left="0" w:right="-810" w:hanging="180"/>
        <w:rPr/>
      </w:pPr>
      <w:r w:rsidDel="00000000" w:rsidR="00000000" w:rsidRPr="00000000">
        <w:rPr>
          <w:rtl w:val="0"/>
        </w:rPr>
        <w:t xml:space="preserve">4.</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An indicator solution is used to indicate when all the acetic acid has been consumed and that the      reaction is complete.</w:t>
      </w:r>
    </w:p>
    <w:p w:rsidR="00000000" w:rsidDel="00000000" w:rsidP="00000000" w:rsidRDefault="00000000" w:rsidRPr="00000000" w14:paraId="00000014">
      <w:pPr>
        <w:spacing w:after="0" w:before="240" w:line="240" w:lineRule="auto"/>
        <w:ind w:left="0" w:right="-810" w:hanging="180"/>
        <w:rPr/>
      </w:pPr>
      <w:r w:rsidDel="00000000" w:rsidR="00000000" w:rsidRPr="00000000">
        <w:rPr>
          <w:rtl w:val="0"/>
        </w:rPr>
        <w:t xml:space="preserve">What is the name of the indicator solution?</w:t>
      </w:r>
    </w:p>
    <w:p w:rsidR="00000000" w:rsidDel="00000000" w:rsidP="00000000" w:rsidRDefault="00000000" w:rsidRPr="00000000" w14:paraId="00000015">
      <w:pPr>
        <w:spacing w:after="0" w:before="240" w:line="240" w:lineRule="auto"/>
        <w:ind w:left="0" w:right="-810" w:hanging="180"/>
        <w:rPr/>
      </w:pPr>
      <w:r w:rsidDel="00000000" w:rsidR="00000000" w:rsidRPr="00000000">
        <w:rPr>
          <w:rtl w:val="0"/>
        </w:rPr>
        <w:t xml:space="preserve">Is this indicator mixed with sodium hydroxide or acetic acid?</w:t>
      </w:r>
    </w:p>
    <w:p w:rsidR="00000000" w:rsidDel="00000000" w:rsidP="00000000" w:rsidRDefault="00000000" w:rsidRPr="00000000" w14:paraId="00000016">
      <w:pPr>
        <w:spacing w:after="0" w:before="240" w:line="240" w:lineRule="auto"/>
        <w:ind w:left="0" w:right="-810" w:hanging="180"/>
        <w:rPr/>
      </w:pPr>
      <w:r w:rsidDel="00000000" w:rsidR="00000000" w:rsidRPr="00000000">
        <w:rPr>
          <w:rtl w:val="0"/>
        </w:rPr>
        <w:t xml:space="preserve">How exactly does the indicator let you know when the reaction is complete?</w:t>
      </w:r>
    </w:p>
    <w:p w:rsidR="00000000" w:rsidDel="00000000" w:rsidP="00000000" w:rsidRDefault="00000000" w:rsidRPr="00000000" w14:paraId="00000017">
      <w:pPr>
        <w:spacing w:after="0" w:before="0" w:line="252.00000000000003" w:lineRule="auto"/>
        <w:ind w:right="-810"/>
        <w:jc w:val="both"/>
        <w:rPr>
          <w:color w:val="137ac3"/>
        </w:rPr>
      </w:pPr>
      <w:r w:rsidDel="00000000" w:rsidR="00000000" w:rsidRPr="00000000">
        <w:rPr>
          <w:rtl w:val="0"/>
        </w:rPr>
      </w:r>
    </w:p>
    <w:p w:rsidR="00000000" w:rsidDel="00000000" w:rsidP="00000000" w:rsidRDefault="00000000" w:rsidRPr="00000000" w14:paraId="00000018">
      <w:pPr>
        <w:spacing w:after="200" w:before="0" w:line="252.00000000000003" w:lineRule="auto"/>
        <w:ind w:right="460"/>
        <w:jc w:val="both"/>
        <w:rPr>
          <w:color w:val="137ac3"/>
        </w:rPr>
      </w:pPr>
      <w:r w:rsidDel="00000000" w:rsidR="00000000" w:rsidRPr="00000000">
        <w:rPr>
          <w:color w:val="137ac3"/>
          <w:rtl w:val="0"/>
        </w:rPr>
        <w:t xml:space="preserve">Background</w:t>
      </w:r>
    </w:p>
    <w:p w:rsidR="00000000" w:rsidDel="00000000" w:rsidP="00000000" w:rsidRDefault="00000000" w:rsidRPr="00000000" w14:paraId="00000019">
      <w:pPr>
        <w:spacing w:after="200" w:before="0" w:line="252.00000000000003" w:lineRule="auto"/>
        <w:ind w:right="460"/>
        <w:jc w:val="both"/>
        <w:rPr/>
      </w:pPr>
      <w:r w:rsidDel="00000000" w:rsidR="00000000" w:rsidRPr="00000000">
        <w:rPr>
          <w:rtl w:val="0"/>
        </w:rPr>
        <w:t xml:space="preserve">Vinegar is essentially a solution of acetic acid (HC</w:t>
      </w:r>
      <w:r w:rsidDel="00000000" w:rsidR="00000000" w:rsidRPr="00000000">
        <w:rPr>
          <w:vertAlign w:val="subscript"/>
          <w:rtl w:val="0"/>
        </w:rPr>
        <w:t xml:space="preserve">2</w:t>
      </w:r>
      <w:r w:rsidDel="00000000" w:rsidR="00000000" w:rsidRPr="00000000">
        <w:rPr>
          <w:rtl w:val="0"/>
        </w:rPr>
        <w:t xml:space="preserve">H</w:t>
      </w:r>
      <w:r w:rsidDel="00000000" w:rsidR="00000000" w:rsidRPr="00000000">
        <w:rPr>
          <w:vertAlign w:val="subscript"/>
          <w:rtl w:val="0"/>
        </w:rPr>
        <w:t xml:space="preserve">3</w:t>
      </w:r>
      <w:r w:rsidDel="00000000" w:rsidR="00000000" w:rsidRPr="00000000">
        <w:rPr>
          <w:rtl w:val="0"/>
        </w:rPr>
        <w:t xml:space="preserve">O</w:t>
      </w:r>
      <w:r w:rsidDel="00000000" w:rsidR="00000000" w:rsidRPr="00000000">
        <w:rPr>
          <w:vertAlign w:val="subscript"/>
          <w:rtl w:val="0"/>
        </w:rPr>
        <w:t xml:space="preserve">2</w:t>
      </w:r>
      <w:r w:rsidDel="00000000" w:rsidR="00000000" w:rsidRPr="00000000">
        <w:rPr>
          <w:rtl w:val="0"/>
        </w:rPr>
        <w:t xml:space="preserve">) in water. The concentration of acetic acid in vinegar may be expressed as a molarity (in mol/dm</w:t>
      </w:r>
      <w:r w:rsidDel="00000000" w:rsidR="00000000" w:rsidRPr="00000000">
        <w:rPr>
          <w:vertAlign w:val="superscript"/>
          <w:rtl w:val="0"/>
        </w:rPr>
        <w:t xml:space="preserve">3</w:t>
      </w:r>
      <w:r w:rsidDel="00000000" w:rsidR="00000000" w:rsidRPr="00000000">
        <w:rPr>
          <w:rtl w:val="0"/>
        </w:rPr>
        <w:t xml:space="preserve">):</w:t>
      </w:r>
    </w:p>
    <w:p w:rsidR="00000000" w:rsidDel="00000000" w:rsidP="00000000" w:rsidRDefault="00000000" w:rsidRPr="00000000" w14:paraId="0000001A">
      <w:pPr>
        <w:spacing w:after="240" w:before="240" w:line="252.00000000000003" w:lineRule="auto"/>
        <w:ind w:right="460"/>
        <w:jc w:val="both"/>
        <w:rPr/>
      </w:pPr>
      <w:r w:rsidDel="00000000" w:rsidR="00000000" w:rsidRPr="00000000">
        <w:rPr>
          <w:rtl w:val="0"/>
        </w:rPr>
        <w:t xml:space="preserve">Molarity = moles of acetic acid/volume of vinegar (dm</w:t>
      </w:r>
      <w:r w:rsidDel="00000000" w:rsidR="00000000" w:rsidRPr="00000000">
        <w:rPr>
          <w:vertAlign w:val="superscript"/>
          <w:rtl w:val="0"/>
        </w:rPr>
        <w:t xml:space="preserve">3</w:t>
      </w:r>
      <w:r w:rsidDel="00000000" w:rsidR="00000000" w:rsidRPr="00000000">
        <w:rPr>
          <w:rtl w:val="0"/>
        </w:rPr>
        <w:t xml:space="preserve">)                                 </w:t>
        <w:tab/>
        <w:t xml:space="preserve">(11.1)</w:t>
      </w:r>
    </w:p>
    <w:p w:rsidR="00000000" w:rsidDel="00000000" w:rsidP="00000000" w:rsidRDefault="00000000" w:rsidRPr="00000000" w14:paraId="0000001B">
      <w:pPr>
        <w:spacing w:after="240" w:before="240" w:line="252.00000000000003" w:lineRule="auto"/>
        <w:ind w:right="460"/>
        <w:rPr/>
      </w:pPr>
      <w:r w:rsidDel="00000000" w:rsidR="00000000" w:rsidRPr="00000000">
        <w:rPr>
          <w:rtl w:val="0"/>
        </w:rPr>
        <w:t xml:space="preserve">or as a mass percent: </w:t>
      </w:r>
    </w:p>
    <w:p w:rsidR="00000000" w:rsidDel="00000000" w:rsidP="00000000" w:rsidRDefault="00000000" w:rsidRPr="00000000" w14:paraId="0000001C">
      <w:pPr>
        <w:spacing w:after="240" w:before="240" w:line="252.00000000000003" w:lineRule="auto"/>
        <w:ind w:right="460"/>
        <w:rPr/>
      </w:pPr>
      <w:r w:rsidDel="00000000" w:rsidR="00000000" w:rsidRPr="00000000">
        <w:rPr>
          <w:rtl w:val="0"/>
        </w:rPr>
        <w:t xml:space="preserve">Mass % = [mass of acetic acid/mass of vinegar] × 100                                  </w:t>
        <w:tab/>
        <w:t xml:space="preserve">(11.2)</w:t>
      </w:r>
    </w:p>
    <w:p w:rsidR="00000000" w:rsidDel="00000000" w:rsidP="00000000" w:rsidRDefault="00000000" w:rsidRPr="00000000" w14:paraId="0000001D">
      <w:pPr>
        <w:spacing w:after="240" w:before="240" w:line="307.2" w:lineRule="auto"/>
        <w:ind w:right="460"/>
        <w:jc w:val="both"/>
        <w:rPr/>
      </w:pPr>
      <w:r w:rsidDel="00000000" w:rsidR="00000000" w:rsidRPr="00000000">
        <w:rPr>
          <w:rtl w:val="0"/>
        </w:rPr>
        <w:t xml:space="preserve">In this experiment, a technique known as a</w:t>
      </w:r>
      <w:hyperlink r:id="rId7">
        <w:r w:rsidDel="00000000" w:rsidR="00000000" w:rsidRPr="00000000">
          <w:rPr>
            <w:rtl w:val="0"/>
          </w:rPr>
          <w:t xml:space="preserve"> </w:t>
        </w:r>
      </w:hyperlink>
      <w:hyperlink r:id="rId8">
        <w:r w:rsidDel="00000000" w:rsidR="00000000" w:rsidRPr="00000000">
          <w:rPr>
            <w:color w:val="30b3f6"/>
            <w:rtl w:val="0"/>
          </w:rPr>
          <w:t xml:space="preserve">titration</w:t>
        </w:r>
      </w:hyperlink>
      <w:r w:rsidDel="00000000" w:rsidR="00000000" w:rsidRPr="00000000">
        <w:rPr>
          <w:color w:val="1155cc"/>
          <w:rtl w:val="0"/>
        </w:rPr>
        <w:t xml:space="preserve"> </w:t>
      </w:r>
      <w:r w:rsidDel="00000000" w:rsidR="00000000" w:rsidRPr="00000000">
        <w:rPr>
          <w:rtl w:val="0"/>
        </w:rPr>
        <w:t xml:space="preserve">will be used to determine the concentration of acetic acid in vinegar. A titration involves performing a controlled reaction between a solution of known concentration (the titrant) and a solution of unknown concentration (the analyte). Here, the titrant is an aqueous solution of 0.1 mol dm</w:t>
      </w:r>
      <w:r w:rsidDel="00000000" w:rsidR="00000000" w:rsidRPr="00000000">
        <w:rPr>
          <w:vertAlign w:val="superscript"/>
          <w:rtl w:val="0"/>
        </w:rPr>
        <w:t xml:space="preserve">-3</w:t>
      </w:r>
      <w:r w:rsidDel="00000000" w:rsidR="00000000" w:rsidRPr="00000000">
        <w:rPr>
          <w:rtl w:val="0"/>
        </w:rPr>
        <w:t xml:space="preserve"> sodium hydroxide (NaOH) and the analyte is vinegar. When mixed, a neutralization reaction occurs between sodium hydroxide and the acetic acid in vinegar:</w:t>
      </w:r>
    </w:p>
    <w:p w:rsidR="00000000" w:rsidDel="00000000" w:rsidP="00000000" w:rsidRDefault="00000000" w:rsidRPr="00000000" w14:paraId="0000001E">
      <w:pPr>
        <w:spacing w:after="240" w:before="240" w:line="307.2" w:lineRule="auto"/>
        <w:ind w:right="460"/>
        <w:jc w:val="center"/>
        <w:rPr/>
      </w:pPr>
      <w:r w:rsidDel="00000000" w:rsidR="00000000" w:rsidRPr="00000000">
        <w:rPr>
          <w:rtl w:val="0"/>
        </w:rPr>
        <w:t xml:space="preserve">             </w:t>
        <w:tab/>
        <w:t xml:space="preserve">NaOH (aq) + HC</w:t>
      </w:r>
      <w:r w:rsidDel="00000000" w:rsidR="00000000" w:rsidRPr="00000000">
        <w:rPr>
          <w:vertAlign w:val="subscript"/>
          <w:rtl w:val="0"/>
        </w:rPr>
        <w:t xml:space="preserve">2</w:t>
      </w:r>
      <w:r w:rsidDel="00000000" w:rsidR="00000000" w:rsidRPr="00000000">
        <w:rPr>
          <w:rtl w:val="0"/>
        </w:rPr>
        <w:t xml:space="preserve">H</w:t>
      </w:r>
      <w:r w:rsidDel="00000000" w:rsidR="00000000" w:rsidRPr="00000000">
        <w:rPr>
          <w:vertAlign w:val="subscript"/>
          <w:rtl w:val="0"/>
        </w:rPr>
        <w:t xml:space="preserve">3</w:t>
      </w:r>
      <w:r w:rsidDel="00000000" w:rsidR="00000000" w:rsidRPr="00000000">
        <w:rPr>
          <w:rtl w:val="0"/>
        </w:rPr>
        <w:t xml:space="preserve">O</w:t>
      </w:r>
      <w:r w:rsidDel="00000000" w:rsidR="00000000" w:rsidRPr="00000000">
        <w:rPr>
          <w:vertAlign w:val="subscript"/>
          <w:rtl w:val="0"/>
        </w:rPr>
        <w:t xml:space="preserve">2</w:t>
      </w:r>
      <w:r w:rsidDel="00000000" w:rsidR="00000000" w:rsidRPr="00000000">
        <w:rPr>
          <w:rFonts w:ascii="Arial Unicode MS" w:cs="Arial Unicode MS" w:eastAsia="Arial Unicode MS" w:hAnsi="Arial Unicode MS"/>
          <w:rtl w:val="0"/>
        </w:rPr>
        <w:t xml:space="preserve"> (aq) → NaC</w:t>
      </w:r>
      <w:r w:rsidDel="00000000" w:rsidR="00000000" w:rsidRPr="00000000">
        <w:rPr>
          <w:vertAlign w:val="subscript"/>
          <w:rtl w:val="0"/>
        </w:rPr>
        <w:t xml:space="preserve">2</w:t>
      </w:r>
      <w:r w:rsidDel="00000000" w:rsidR="00000000" w:rsidRPr="00000000">
        <w:rPr>
          <w:rtl w:val="0"/>
        </w:rPr>
        <w:t xml:space="preserve">H</w:t>
      </w:r>
      <w:r w:rsidDel="00000000" w:rsidR="00000000" w:rsidRPr="00000000">
        <w:rPr>
          <w:vertAlign w:val="subscript"/>
          <w:rtl w:val="0"/>
        </w:rPr>
        <w:t xml:space="preserve">3</w:t>
      </w:r>
      <w:r w:rsidDel="00000000" w:rsidR="00000000" w:rsidRPr="00000000">
        <w:rPr>
          <w:rtl w:val="0"/>
        </w:rPr>
        <w:t xml:space="preserve">O</w:t>
      </w:r>
      <w:r w:rsidDel="00000000" w:rsidR="00000000" w:rsidRPr="00000000">
        <w:rPr>
          <w:vertAlign w:val="subscript"/>
          <w:rtl w:val="0"/>
        </w:rPr>
        <w:t xml:space="preserve">2</w:t>
      </w:r>
      <w:r w:rsidDel="00000000" w:rsidR="00000000" w:rsidRPr="00000000">
        <w:rPr>
          <w:rtl w:val="0"/>
        </w:rPr>
        <w:t xml:space="preserve"> (aq) + H</w:t>
      </w:r>
      <w:r w:rsidDel="00000000" w:rsidR="00000000" w:rsidRPr="00000000">
        <w:rPr>
          <w:vertAlign w:val="subscript"/>
          <w:rtl w:val="0"/>
        </w:rPr>
        <w:t xml:space="preserve">2</w:t>
      </w:r>
      <w:r w:rsidDel="00000000" w:rsidR="00000000" w:rsidRPr="00000000">
        <w:rPr>
          <w:rtl w:val="0"/>
        </w:rPr>
        <w:t xml:space="preserve">O (l)               </w:t>
        <w:tab/>
        <w:t xml:space="preserve">(11.3)</w:t>
      </w:r>
    </w:p>
    <w:p w:rsidR="00000000" w:rsidDel="00000000" w:rsidP="00000000" w:rsidRDefault="00000000" w:rsidRPr="00000000" w14:paraId="0000001F">
      <w:pPr>
        <w:spacing w:after="240" w:before="240" w:line="288.00000000000006" w:lineRule="auto"/>
        <w:ind w:right="460"/>
        <w:jc w:val="both"/>
        <w:rPr/>
      </w:pPr>
      <w:r w:rsidDel="00000000" w:rsidR="00000000" w:rsidRPr="00000000">
        <w:rPr>
          <w:rtl w:val="0"/>
        </w:rPr>
        <w:t xml:space="preserve">The sodium hydroxide will be gradually added to the vinegar in small amounts from a</w:t>
      </w:r>
      <w:hyperlink r:id="rId9">
        <w:r w:rsidDel="00000000" w:rsidR="00000000" w:rsidRPr="00000000">
          <w:rPr>
            <w:rtl w:val="0"/>
          </w:rPr>
          <w:t xml:space="preserve"> </w:t>
        </w:r>
      </w:hyperlink>
      <w:hyperlink r:id="rId10">
        <w:r w:rsidDel="00000000" w:rsidR="00000000" w:rsidRPr="00000000">
          <w:rPr>
            <w:color w:val="30b3f6"/>
            <w:rtl w:val="0"/>
          </w:rPr>
          <w:t xml:space="preserve">burette</w:t>
        </w:r>
      </w:hyperlink>
      <w:r w:rsidDel="00000000" w:rsidR="00000000" w:rsidRPr="00000000">
        <w:rPr>
          <w:rtl w:val="0"/>
        </w:rPr>
        <w:t xml:space="preserve">. A burette is a device that allows the precise delivery of a specific volume of a solution.</w:t>
      </w:r>
    </w:p>
    <w:p w:rsidR="00000000" w:rsidDel="00000000" w:rsidP="00000000" w:rsidRDefault="00000000" w:rsidRPr="00000000" w14:paraId="00000020">
      <w:pPr>
        <w:spacing w:after="240" w:before="240" w:line="288.00000000000006" w:lineRule="auto"/>
        <w:ind w:right="460"/>
        <w:jc w:val="both"/>
        <w:rPr/>
      </w:pPr>
      <w:r w:rsidDel="00000000" w:rsidR="00000000" w:rsidRPr="00000000">
        <w:rPr>
          <w:rtl w:val="0"/>
        </w:rPr>
        <w:t xml:space="preserve">The NaOH will be added to the vinegar sample until all the acetic acid in the vinegar has been exactly consumed (reacted away).</w:t>
      </w:r>
    </w:p>
    <w:p w:rsidR="00000000" w:rsidDel="00000000" w:rsidP="00000000" w:rsidRDefault="00000000" w:rsidRPr="00000000" w14:paraId="00000021">
      <w:pPr>
        <w:spacing w:after="240" w:before="240" w:line="288.00000000000006" w:lineRule="auto"/>
        <w:ind w:right="460"/>
        <w:jc w:val="both"/>
        <w:rPr/>
      </w:pPr>
      <w:r w:rsidDel="00000000" w:rsidR="00000000" w:rsidRPr="00000000">
        <w:rPr>
          <w:rtl w:val="0"/>
        </w:rPr>
        <w:t xml:space="preserve">At this point the reaction is completed, and no more NaOH is required. This is called the </w:t>
      </w:r>
      <w:r w:rsidDel="00000000" w:rsidR="00000000" w:rsidRPr="00000000">
        <w:rPr>
          <w:i w:val="1"/>
          <w:iCs w:val="1"/>
          <w:rtl w:val="0"/>
        </w:rPr>
        <w:t xml:space="preserve">equivalence point</w:t>
      </w:r>
      <w:r w:rsidDel="00000000" w:rsidR="00000000" w:rsidRPr="00000000">
        <w:rPr>
          <w:rtl w:val="0"/>
        </w:rPr>
        <w:t xml:space="preserve"> of the titration.</w:t>
      </w:r>
    </w:p>
    <w:p w:rsidR="00000000" w:rsidDel="00000000" w:rsidP="00000000" w:rsidRDefault="00000000" w:rsidRPr="00000000" w14:paraId="00000022">
      <w:pPr>
        <w:spacing w:after="240" w:before="240" w:line="307.2" w:lineRule="auto"/>
        <w:ind w:right="460"/>
        <w:jc w:val="both"/>
        <w:rPr>
          <w:sz w:val="24"/>
          <w:szCs w:val="24"/>
        </w:rPr>
      </w:pPr>
      <w:r w:rsidDel="00000000" w:rsidR="00000000" w:rsidRPr="00000000">
        <w:rPr>
          <w:rtl w:val="0"/>
        </w:rPr>
        <w:t xml:space="preserve">In order to know when the equivalence point is reached, an </w:t>
      </w:r>
      <w:r w:rsidDel="00000000" w:rsidR="00000000" w:rsidRPr="00000000">
        <w:rPr>
          <w:i w:val="1"/>
          <w:iCs w:val="1"/>
          <w:rtl w:val="0"/>
        </w:rPr>
        <w:t xml:space="preserve">indicator solution</w:t>
      </w:r>
      <w:r w:rsidDel="00000000" w:rsidR="00000000" w:rsidRPr="00000000">
        <w:rPr>
          <w:rtl w:val="0"/>
        </w:rPr>
        <w:t xml:space="preserve"> called phenolphthalein is added to the vinegar at the beginning of the titration. Phenolphthalein is a pH sensitive organic dye. Phenolphthalein is colorless in acidic solutions like vinegar, and deep pink in basic solutions like sodium hydroxide. At the equivalence point of the titration, just one drop of NaOH will cause the entire solution in the Erlenmeyer flask to change from colorless to a very pale pink.</w:t>
      </w:r>
      <w:r w:rsidDel="00000000" w:rsidR="00000000" w:rsidRPr="00000000">
        <w:rPr>
          <w:sz w:val="24"/>
          <w:szCs w:val="24"/>
          <w:rtl w:val="0"/>
        </w:rPr>
        <w:t xml:space="preserve"> </w:t>
      </w:r>
    </w:p>
    <w:p w:rsidR="00000000" w:rsidDel="00000000" w:rsidP="00000000" w:rsidRDefault="00000000" w:rsidRPr="00000000" w14:paraId="00000023">
      <w:pPr>
        <w:spacing w:after="240" w:before="0" w:lineRule="auto"/>
        <w:rPr/>
      </w:pPr>
      <w:r w:rsidDel="00000000" w:rsidR="00000000" w:rsidRPr="00000000">
        <w:rPr>
          <w:rtl w:val="0"/>
        </w:rPr>
        <w:t xml:space="preserve">As the titration is performed, the following data will be collected:</w:t>
      </w:r>
    </w:p>
    <w:p w:rsidR="00000000" w:rsidDel="00000000" w:rsidP="00000000" w:rsidRDefault="00000000" w:rsidRPr="00000000" w14:paraId="00000024">
      <w:pPr>
        <w:spacing w:after="0" w:before="0" w:line="240" w:lineRule="auto"/>
        <w:ind w:left="260" w:firstLine="0"/>
        <w:rPr/>
      </w:pPr>
      <w:r w:rsidDel="00000000" w:rsidR="00000000" w:rsidRPr="00000000">
        <w:rPr>
          <w:rtl w:val="0"/>
        </w:rPr>
        <w:t xml:space="preserve">The molarity of NaOH (</w:t>
      </w:r>
      <w:r w:rsidDel="00000000" w:rsidR="00000000" w:rsidRPr="00000000">
        <w:rPr>
          <w:i w:val="1"/>
          <w:iCs w:val="1"/>
          <w:rtl w:val="0"/>
        </w:rPr>
        <w:t xml:space="preserve">aq</w:t>
      </w:r>
      <w:r w:rsidDel="00000000" w:rsidR="00000000" w:rsidRPr="00000000">
        <w:rPr>
          <w:rtl w:val="0"/>
        </w:rPr>
        <w:t xml:space="preserve">) used</w:t>
      </w:r>
    </w:p>
    <w:p w:rsidR="00000000" w:rsidDel="00000000" w:rsidP="00000000" w:rsidRDefault="00000000" w:rsidRPr="00000000" w14:paraId="00000025">
      <w:pPr>
        <w:spacing w:after="0" w:before="0" w:line="240" w:lineRule="auto"/>
        <w:ind w:left="260" w:firstLine="0"/>
        <w:rPr/>
      </w:pPr>
      <w:r w:rsidDel="00000000" w:rsidR="00000000" w:rsidRPr="00000000">
        <w:rPr>
          <w:rtl w:val="0"/>
        </w:rPr>
        <w:t xml:space="preserve">The volume of NaOH (</w:t>
      </w:r>
      <w:r w:rsidDel="00000000" w:rsidR="00000000" w:rsidRPr="00000000">
        <w:rPr>
          <w:i w:val="1"/>
          <w:iCs w:val="1"/>
          <w:rtl w:val="0"/>
        </w:rPr>
        <w:t xml:space="preserve">aq</w:t>
      </w:r>
      <w:r w:rsidDel="00000000" w:rsidR="00000000" w:rsidRPr="00000000">
        <w:rPr>
          <w:rtl w:val="0"/>
        </w:rPr>
        <w:t xml:space="preserve">) used to neutralize the vinegar</w:t>
      </w:r>
    </w:p>
    <w:p w:rsidR="00000000" w:rsidDel="00000000" w:rsidP="00000000" w:rsidRDefault="00000000" w:rsidRPr="00000000" w14:paraId="00000026">
      <w:pPr>
        <w:spacing w:after="0" w:before="0" w:line="240" w:lineRule="auto"/>
        <w:ind w:left="260" w:firstLine="0"/>
        <w:rPr/>
      </w:pPr>
      <w:r w:rsidDel="00000000" w:rsidR="00000000" w:rsidRPr="00000000">
        <w:rPr>
          <w:rtl w:val="0"/>
        </w:rPr>
        <w:t xml:space="preserve">The volume of vinegar used.</w:t>
      </w:r>
    </w:p>
    <w:p w:rsidR="00000000" w:rsidDel="00000000" w:rsidP="00000000" w:rsidRDefault="00000000" w:rsidRPr="00000000" w14:paraId="00000027">
      <w:pPr>
        <w:spacing w:after="240" w:before="240" w:line="304.8" w:lineRule="auto"/>
        <w:ind w:right="460"/>
        <w:jc w:val="both"/>
        <w:rPr>
          <w:sz w:val="24"/>
          <w:szCs w:val="24"/>
        </w:rPr>
      </w:pPr>
      <w:r w:rsidDel="00000000" w:rsidR="00000000" w:rsidRPr="00000000">
        <w:rPr>
          <w:rtl w:val="0"/>
        </w:rPr>
        <w:t xml:space="preserve">Using this data, the molarity and mass percent of acetic acid in vinegar can be determined by performing a series of solution stoichiometry calculations (see Calculations Section).</w:t>
      </w:r>
      <w:r w:rsidDel="00000000" w:rsidR="00000000" w:rsidRPr="00000000">
        <w:rPr>
          <w:rtl w:val="0"/>
        </w:rPr>
      </w:r>
    </w:p>
    <w:p w:rsidR="00000000" w:rsidDel="00000000" w:rsidP="00000000" w:rsidRDefault="00000000" w:rsidRPr="00000000" w14:paraId="00000028">
      <w:pPr>
        <w:spacing w:after="240" w:before="240" w:lineRule="auto"/>
        <w:rPr/>
      </w:pPr>
      <w:r w:rsidDel="00000000" w:rsidR="00000000" w:rsidRPr="00000000">
        <w:rPr>
          <w:color w:val="137ac3"/>
          <w:rtl w:val="0"/>
        </w:rPr>
        <w:t xml:space="preserve">Procedure</w:t>
      </w:r>
      <w:r w:rsidDel="00000000" w:rsidR="00000000" w:rsidRPr="00000000">
        <w:rPr>
          <w:rtl w:val="0"/>
        </w:rPr>
      </w:r>
    </w:p>
    <w:p w:rsidR="00000000" w:rsidDel="00000000" w:rsidP="00000000" w:rsidRDefault="00000000" w:rsidRPr="00000000" w14:paraId="00000029">
      <w:pPr>
        <w:spacing w:after="240" w:before="240" w:lineRule="auto"/>
        <w:rPr/>
      </w:pPr>
      <w:r w:rsidDel="00000000" w:rsidR="00000000" w:rsidRPr="00000000">
        <w:rPr>
          <w:b w:val="1"/>
          <w:bCs w:val="1"/>
          <w:rtl w:val="0"/>
        </w:rPr>
        <w:t xml:space="preserve">Materials and Equipment</w:t>
      </w:r>
      <w:r w:rsidDel="00000000" w:rsidR="00000000" w:rsidRPr="00000000">
        <w:rPr>
          <w:rtl w:val="0"/>
        </w:rPr>
      </w:r>
    </w:p>
    <w:p w:rsidR="00000000" w:rsidDel="00000000" w:rsidP="00000000" w:rsidRDefault="00000000" w:rsidRPr="00000000" w14:paraId="0000002A">
      <w:pPr>
        <w:spacing w:after="240" w:before="240" w:line="304.8" w:lineRule="auto"/>
        <w:ind w:right="-360"/>
        <w:jc w:val="both"/>
        <w:rPr/>
      </w:pPr>
      <w:r w:rsidDel="00000000" w:rsidR="00000000" w:rsidRPr="00000000">
        <w:rPr>
          <w:rtl w:val="0"/>
        </w:rPr>
        <w:t xml:space="preserve">50-cm</w:t>
      </w:r>
      <w:r w:rsidDel="00000000" w:rsidR="00000000" w:rsidRPr="00000000">
        <w:rPr>
          <w:vertAlign w:val="superscript"/>
          <w:rtl w:val="0"/>
        </w:rPr>
        <w:t xml:space="preserve">3</w:t>
      </w:r>
      <w:r w:rsidDel="00000000" w:rsidR="00000000" w:rsidRPr="00000000">
        <w:rPr>
          <w:rtl w:val="0"/>
        </w:rPr>
        <w:t xml:space="preserve"> burette*, 5-cm</w:t>
      </w:r>
      <w:r w:rsidDel="00000000" w:rsidR="00000000" w:rsidRPr="00000000">
        <w:rPr>
          <w:vertAlign w:val="superscript"/>
          <w:rtl w:val="0"/>
        </w:rPr>
        <w:t xml:space="preserve">3</w:t>
      </w:r>
      <w:r w:rsidDel="00000000" w:rsidR="00000000" w:rsidRPr="00000000">
        <w:rPr>
          <w:rtl w:val="0"/>
        </w:rPr>
        <w:t xml:space="preserve"> volumetric pipette, pipette bulb/pipette pump, 0.1 mol dm</w:t>
      </w:r>
      <w:r w:rsidDel="00000000" w:rsidR="00000000" w:rsidRPr="00000000">
        <w:rPr>
          <w:vertAlign w:val="superscript"/>
          <w:rtl w:val="0"/>
        </w:rPr>
        <w:t xml:space="preserve">-3</w:t>
      </w:r>
      <w:r w:rsidDel="00000000" w:rsidR="00000000" w:rsidRPr="00000000">
        <w:rPr>
          <w:rtl w:val="0"/>
        </w:rPr>
        <w:t xml:space="preserve"> NaOH (</w:t>
      </w:r>
      <w:r w:rsidDel="00000000" w:rsidR="00000000" w:rsidRPr="00000000">
        <w:rPr>
          <w:i w:val="1"/>
          <w:iCs w:val="1"/>
          <w:rtl w:val="0"/>
        </w:rPr>
        <w:t xml:space="preserve">aq</w:t>
      </w:r>
      <w:r w:rsidDel="00000000" w:rsidR="00000000" w:rsidRPr="00000000">
        <w:rPr>
          <w:rtl w:val="0"/>
        </w:rPr>
        <w:t xml:space="preserve">), vinegar, phenolphthalein, burette stand, two 250-cm</w:t>
      </w:r>
      <w:r w:rsidDel="00000000" w:rsidR="00000000" w:rsidRPr="00000000">
        <w:rPr>
          <w:vertAlign w:val="superscript"/>
          <w:rtl w:val="0"/>
        </w:rPr>
        <w:t xml:space="preserve">3</w:t>
      </w:r>
      <w:r w:rsidDel="00000000" w:rsidR="00000000" w:rsidRPr="00000000">
        <w:rPr>
          <w:rtl w:val="0"/>
        </w:rPr>
        <w:t xml:space="preserve"> (or 125-cm</w:t>
      </w:r>
      <w:r w:rsidDel="00000000" w:rsidR="00000000" w:rsidRPr="00000000">
        <w:rPr>
          <w:vertAlign w:val="superscript"/>
          <w:rtl w:val="0"/>
        </w:rPr>
        <w:t xml:space="preserve">3</w:t>
      </w:r>
      <w:r w:rsidDel="00000000" w:rsidR="00000000" w:rsidRPr="00000000">
        <w:rPr>
          <w:rtl w:val="0"/>
        </w:rPr>
        <w:t xml:space="preserve">) Erlenmeyer flasks, wash bottle with distilled water, funnel, oxalic acid dihydrate</w:t>
      </w:r>
    </w:p>
    <w:p w:rsidR="00000000" w:rsidDel="00000000" w:rsidP="00000000" w:rsidRDefault="00000000" w:rsidRPr="00000000" w14:paraId="0000002B">
      <w:pPr>
        <w:spacing w:line="292.8" w:lineRule="auto"/>
        <w:ind w:left="0" w:right="-360" w:firstLine="0"/>
        <w:jc w:val="both"/>
        <w:rPr/>
      </w:pPr>
      <w:r w:rsidDel="00000000" w:rsidR="00000000" w:rsidRPr="00000000">
        <w:rPr>
          <w:b w:val="1"/>
          <w:bCs w:val="1"/>
          <w:rtl w:val="0"/>
        </w:rPr>
        <w:t xml:space="preserve">Safety: </w:t>
      </w:r>
      <w:r w:rsidDel="00000000" w:rsidR="00000000" w:rsidRPr="00000000">
        <w:rPr>
          <w:rtl w:val="0"/>
        </w:rPr>
        <w:t xml:space="preserve">Be especially careful when handling the sodium hydroxide base (NaOH), as it is corrosive and can cause chemical burns to the skin. If any NaOH spills on you, rinse immediately under running water for up to 15 minutes and report the accident to your instructor.</w:t>
      </w:r>
    </w:p>
    <w:p w:rsidR="00000000" w:rsidDel="00000000" w:rsidP="00000000" w:rsidRDefault="00000000" w:rsidRPr="00000000" w14:paraId="0000002C">
      <w:pPr>
        <w:spacing w:after="240" w:before="240" w:lineRule="auto"/>
        <w:rPr>
          <w:b w:val="1"/>
          <w:bCs w:val="1"/>
          <w:sz w:val="24"/>
          <w:szCs w:val="24"/>
        </w:rPr>
      </w:pPr>
      <w:r w:rsidDel="00000000" w:rsidR="00000000" w:rsidRPr="00000000">
        <w:rPr>
          <w:b w:val="1"/>
          <w:bCs w:val="1"/>
          <w:color w:val="137ac3"/>
          <w:sz w:val="24"/>
          <w:szCs w:val="24"/>
          <w:rtl w:val="0"/>
        </w:rPr>
        <w:t xml:space="preserve">Titration Procedure</w:t>
      </w:r>
      <w:r w:rsidDel="00000000" w:rsidR="00000000" w:rsidRPr="00000000">
        <w:rPr>
          <w:rtl w:val="0"/>
        </w:rPr>
      </w:r>
    </w:p>
    <w:p w:rsidR="00000000" w:rsidDel="00000000" w:rsidP="00000000" w:rsidRDefault="00000000" w:rsidRPr="00000000" w14:paraId="0000002D">
      <w:pPr>
        <w:spacing w:line="369.6" w:lineRule="auto"/>
        <w:ind w:left="20" w:right="460" w:firstLine="0"/>
        <w:rPr>
          <w:sz w:val="20"/>
          <w:szCs w:val="20"/>
        </w:rPr>
      </w:pPr>
      <w:r w:rsidDel="00000000" w:rsidR="00000000" w:rsidRPr="00000000">
        <w:rPr>
          <w:i w:val="1"/>
          <w:iCs w:val="1"/>
          <w:rtl w:val="0"/>
        </w:rPr>
        <w:t xml:space="preserve">Note that</w:t>
      </w:r>
      <w:r w:rsidDel="00000000" w:rsidR="00000000" w:rsidRPr="00000000">
        <w:rPr>
          <w:rtl w:val="0"/>
        </w:rPr>
        <w:t xml:space="preserve"> </w:t>
      </w:r>
      <w:r w:rsidDel="00000000" w:rsidR="00000000" w:rsidRPr="00000000">
        <w:rPr>
          <w:i w:val="1"/>
          <w:iCs w:val="1"/>
          <w:u w:val="single"/>
          <w:rtl w:val="0"/>
        </w:rPr>
        <w:t xml:space="preserve">four</w:t>
      </w:r>
      <w:r w:rsidDel="00000000" w:rsidR="00000000" w:rsidRPr="00000000">
        <w:rPr>
          <w:i w:val="1"/>
          <w:iCs w:val="1"/>
          <w:rtl w:val="0"/>
        </w:rPr>
        <w:t xml:space="preserve"> concordant</w:t>
      </w:r>
      <w:r w:rsidDel="00000000" w:rsidR="00000000" w:rsidRPr="00000000">
        <w:rPr>
          <w:rtl w:val="0"/>
        </w:rPr>
        <w:t xml:space="preserve"> </w:t>
      </w:r>
      <w:r w:rsidDel="00000000" w:rsidR="00000000" w:rsidRPr="00000000">
        <w:rPr>
          <w:i w:val="1"/>
          <w:iCs w:val="1"/>
          <w:rtl w:val="0"/>
        </w:rPr>
        <w:t xml:space="preserve">titrations must be performed for the titration of vinegar.</w:t>
      </w:r>
      <w:r w:rsidDel="00000000" w:rsidR="00000000" w:rsidRPr="00000000">
        <w:rPr>
          <w:rtl w:val="0"/>
        </w:rPr>
      </w:r>
    </w:p>
    <w:p w:rsidR="00000000" w:rsidDel="00000000" w:rsidP="00000000" w:rsidRDefault="00000000" w:rsidRPr="00000000" w14:paraId="0000002E">
      <w:pPr>
        <w:spacing w:after="240" w:before="240" w:lineRule="auto"/>
        <w:rPr>
          <w:b w:val="1"/>
          <w:bCs w:val="1"/>
        </w:rPr>
      </w:pPr>
      <w:r w:rsidDel="00000000" w:rsidR="00000000" w:rsidRPr="00000000">
        <w:rPr>
          <w:b w:val="1"/>
          <w:bCs w:val="1"/>
          <w:rtl w:val="0"/>
        </w:rPr>
        <w:t xml:space="preserve">Part 1: Standardization of NaOH</w:t>
      </w:r>
    </w:p>
    <w:p w:rsidR="00000000" w:rsidDel="00000000" w:rsidP="00000000" w:rsidRDefault="00000000" w:rsidRPr="00000000" w14:paraId="0000002F">
      <w:pPr>
        <w:spacing w:after="240" w:before="240" w:lineRule="auto"/>
        <w:rPr/>
      </w:pPr>
      <w:r w:rsidDel="00000000" w:rsidR="00000000" w:rsidRPr="00000000">
        <w:rPr>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Obtain 75-cm</w:t>
      </w:r>
      <w:r w:rsidDel="00000000" w:rsidR="00000000" w:rsidRPr="00000000">
        <w:rPr>
          <w:vertAlign w:val="superscript"/>
          <w:rtl w:val="0"/>
        </w:rPr>
        <w:t xml:space="preserve">3</w:t>
      </w:r>
      <w:r w:rsidDel="00000000" w:rsidR="00000000" w:rsidRPr="00000000">
        <w:rPr>
          <w:rtl w:val="0"/>
        </w:rPr>
        <w:t xml:space="preserve"> of approximate 0.1 mol dm</w:t>
      </w:r>
      <w:r w:rsidDel="00000000" w:rsidR="00000000" w:rsidRPr="00000000">
        <w:rPr>
          <w:vertAlign w:val="superscript"/>
          <w:rtl w:val="0"/>
        </w:rPr>
        <w:t xml:space="preserve">-3</w:t>
      </w:r>
      <w:r w:rsidDel="00000000" w:rsidR="00000000" w:rsidRPr="00000000">
        <w:rPr>
          <w:rtl w:val="0"/>
        </w:rPr>
        <w:t xml:space="preserve"> NaOH </w:t>
      </w:r>
    </w:p>
    <w:p w:rsidR="00000000" w:rsidDel="00000000" w:rsidP="00000000" w:rsidRDefault="00000000" w:rsidRPr="00000000" w14:paraId="00000030">
      <w:pPr>
        <w:spacing w:after="240" w:before="240" w:lineRule="auto"/>
        <w:rPr/>
      </w:pPr>
      <w:r w:rsidDel="00000000" w:rsidR="00000000" w:rsidRPr="00000000">
        <w:rPr>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Rinse your buret with tap water, and once with deionized water.</w:t>
      </w:r>
    </w:p>
    <w:p w:rsidR="00000000" w:rsidDel="00000000" w:rsidP="00000000" w:rsidRDefault="00000000" w:rsidRPr="00000000" w14:paraId="00000031">
      <w:pPr>
        <w:spacing w:line="240" w:lineRule="auto"/>
        <w:ind w:right="260"/>
        <w:jc w:val="both"/>
        <w:rPr/>
      </w:pPr>
      <w:r w:rsidDel="00000000" w:rsidR="00000000" w:rsidRPr="00000000">
        <w:rPr>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Rinse the buret 2 or 3 times with small portions of NaOH solution before filling it. Attach the burette to the ring stand using a burette clamp. Flush the tip of the burette to eliminate any bubbles. When reading the buret, estimate each reading to the closest 0.01 cm</w:t>
      </w:r>
      <w:r w:rsidDel="00000000" w:rsidR="00000000" w:rsidRPr="00000000">
        <w:rPr>
          <w:vertAlign w:val="superscript"/>
          <w:rtl w:val="0"/>
        </w:rPr>
        <w:t xml:space="preserve">3</w:t>
      </w:r>
      <w:r w:rsidDel="00000000" w:rsidR="00000000" w:rsidRPr="00000000">
        <w:rPr>
          <w:rtl w:val="0"/>
        </w:rPr>
        <w:t xml:space="preserve">.</w:t>
      </w:r>
    </w:p>
    <w:p w:rsidR="00000000" w:rsidDel="00000000" w:rsidP="00000000" w:rsidRDefault="00000000" w:rsidRPr="00000000" w14:paraId="00000032">
      <w:pPr>
        <w:spacing w:after="240" w:before="240" w:lineRule="auto"/>
        <w:rPr/>
      </w:pPr>
      <w:r w:rsidDel="00000000" w:rsidR="00000000" w:rsidRPr="00000000">
        <w:rPr>
          <w:rtl w:val="0"/>
        </w:rPr>
        <w:t xml:space="preserve">4. Mass accurately (to within 0.0001 g) between 0.10 and 0.20 g of oxalic acid into a tared plastic weighing dish. </w:t>
      </w:r>
    </w:p>
    <w:p w:rsidR="00000000" w:rsidDel="00000000" w:rsidP="00000000" w:rsidRDefault="00000000" w:rsidRPr="00000000" w14:paraId="00000033">
      <w:pPr>
        <w:spacing w:after="240" w:before="240" w:lineRule="auto"/>
        <w:rPr/>
      </w:pPr>
      <w:r w:rsidDel="00000000" w:rsidR="00000000" w:rsidRPr="00000000">
        <w:rPr>
          <w:rtl w:val="0"/>
        </w:rPr>
        <w:t xml:space="preserve">5. Use a plastic wash bottle with distilled water to rinse the sample from the weighing boat and transfer it quantitatively to the clean 250-cm</w:t>
      </w:r>
      <w:r w:rsidDel="00000000" w:rsidR="00000000" w:rsidRPr="00000000">
        <w:rPr>
          <w:vertAlign w:val="superscript"/>
          <w:rtl w:val="0"/>
        </w:rPr>
        <w:t xml:space="preserve">3</w:t>
      </w:r>
      <w:r w:rsidDel="00000000" w:rsidR="00000000" w:rsidRPr="00000000">
        <w:rPr>
          <w:rtl w:val="0"/>
        </w:rPr>
        <w:t xml:space="preserve"> Erlenmeyer flask.</w:t>
      </w:r>
    </w:p>
    <w:p w:rsidR="00000000" w:rsidDel="00000000" w:rsidP="00000000" w:rsidRDefault="00000000" w:rsidRPr="00000000" w14:paraId="00000034">
      <w:pPr>
        <w:spacing w:after="240" w:before="240" w:line="247.2" w:lineRule="auto"/>
        <w:ind w:right="100"/>
        <w:jc w:val="both"/>
        <w:rPr/>
      </w:pPr>
      <w:r w:rsidDel="00000000" w:rsidR="00000000" w:rsidRPr="00000000">
        <w:rPr>
          <w:rtl w:val="0"/>
        </w:rPr>
        <w:t xml:space="preserve">6. Add enough water to bring the total volume to about 25 to 50 cm</w:t>
      </w:r>
      <w:r w:rsidDel="00000000" w:rsidR="00000000" w:rsidRPr="00000000">
        <w:rPr>
          <w:vertAlign w:val="superscript"/>
          <w:rtl w:val="0"/>
        </w:rPr>
        <w:t xml:space="preserve">3</w:t>
      </w:r>
      <w:r w:rsidDel="00000000" w:rsidR="00000000" w:rsidRPr="00000000">
        <w:rPr>
          <w:rtl w:val="0"/>
        </w:rPr>
        <w:t xml:space="preserve"> (Remember - we are concerned only with the amount, in moles, of acid; the exact volume is not important). Swirl the flask and rinse down the sides of the flask to dissolve the sample. Add magnetic stirring bar to mechanically stir the solution.</w:t>
      </w:r>
    </w:p>
    <w:p w:rsidR="00000000" w:rsidDel="00000000" w:rsidP="00000000" w:rsidRDefault="00000000" w:rsidRPr="00000000" w14:paraId="00000035">
      <w:pPr>
        <w:spacing w:after="240" w:before="240" w:line="247.2" w:lineRule="auto"/>
        <w:ind w:right="100"/>
        <w:jc w:val="both"/>
        <w:rPr/>
      </w:pPr>
      <w:r w:rsidDel="00000000" w:rsidR="00000000" w:rsidRPr="00000000">
        <w:rPr>
          <w:rtl w:val="0"/>
        </w:rPr>
        <w:t xml:space="preserve">7. Add 2 or 3 drops of phenolphthalein indicator to the flask.</w:t>
      </w:r>
    </w:p>
    <w:p w:rsidR="00000000" w:rsidDel="00000000" w:rsidP="00000000" w:rsidRDefault="00000000" w:rsidRPr="00000000" w14:paraId="00000036">
      <w:pPr>
        <w:spacing w:after="240" w:before="240" w:line="247.2" w:lineRule="auto"/>
        <w:ind w:right="100"/>
        <w:jc w:val="both"/>
        <w:rPr/>
      </w:pPr>
      <w:r w:rsidDel="00000000" w:rsidR="00000000" w:rsidRPr="00000000">
        <w:rPr>
          <w:rtl w:val="0"/>
        </w:rPr>
        <w:t xml:space="preserve">8. Titrate the sample of oxalic acid until the faint, pink endpoint is reached. Add the titrant rapidly at first, but slowly later as the endpoint is approached as indicated by the less rapid disappearance of the pink color as the added titrant mixes with the solution in the flask. Rinse down the sides of the flask to make sure that any splattered NaOH get a chance to react. Add the final increments dropwise, or even in half-drops washed from the buret tip with a few drops of water. The endpoint has been reached when a faint pink color persists throughout the mixed solution for about 30 seconds. Dissolving CO</w:t>
      </w:r>
      <w:r w:rsidDel="00000000" w:rsidR="00000000" w:rsidRPr="00000000">
        <w:rPr>
          <w:vertAlign w:val="subscript"/>
          <w:rtl w:val="0"/>
        </w:rPr>
        <w:t xml:space="preserve">2</w:t>
      </w:r>
      <w:r w:rsidDel="00000000" w:rsidR="00000000" w:rsidRPr="00000000">
        <w:rPr>
          <w:rtl w:val="0"/>
        </w:rPr>
        <w:t xml:space="preserve"> will produce carbonic acid, which will neutralize the excess NaOH and turn the phenolphthalein colorless if the titration too far overrun. Exercise care to avoid overshooting the endpoint (intense pinkish-red color). If you do accidentally overshoot the endpoint, weigh a fresh sample of oxalic acid and repeat the titration.</w:t>
      </w:r>
    </w:p>
    <w:p w:rsidR="00000000" w:rsidDel="00000000" w:rsidP="00000000" w:rsidRDefault="00000000" w:rsidRPr="00000000" w14:paraId="00000037">
      <w:pPr>
        <w:spacing w:after="240" w:before="240" w:line="247.2" w:lineRule="auto"/>
        <w:ind w:right="100"/>
        <w:jc w:val="both"/>
        <w:rPr/>
      </w:pPr>
      <w:r w:rsidDel="00000000" w:rsidR="00000000" w:rsidRPr="00000000">
        <w:rPr>
          <w:rtl w:val="0"/>
        </w:rPr>
        <w:t xml:space="preserve">9. Titrate two (or three, if time permits) separate, weighed samples of oxalic acid.</w:t>
      </w:r>
    </w:p>
    <w:p w:rsidR="00000000" w:rsidDel="00000000" w:rsidP="00000000" w:rsidRDefault="00000000" w:rsidRPr="00000000" w14:paraId="00000038">
      <w:pPr>
        <w:spacing w:after="240" w:before="240" w:line="240" w:lineRule="auto"/>
        <w:ind w:right="320"/>
        <w:rPr/>
      </w:pPr>
      <w:r w:rsidDel="00000000" w:rsidR="00000000" w:rsidRPr="00000000">
        <w:rPr>
          <w:rtl w:val="0"/>
        </w:rPr>
        <w:t xml:space="preserve">10. Calculate the moles of oxalic acid, NaOH, and the molarity of the NaOH. Average the molarities from the different trials. The reaction occurs according to the following: </w:t>
      </w:r>
    </w:p>
    <w:p w:rsidR="00000000" w:rsidDel="00000000" w:rsidP="00000000" w:rsidRDefault="00000000" w:rsidRPr="00000000" w14:paraId="00000039">
      <w:pPr>
        <w:spacing w:after="240" w:before="240" w:line="240" w:lineRule="auto"/>
        <w:ind w:right="320"/>
        <w:rPr>
          <w:sz w:val="20"/>
          <w:szCs w:val="20"/>
        </w:rPr>
      </w:pPr>
      <w:r w:rsidDel="00000000" w:rsidR="00000000" w:rsidRPr="00000000">
        <w:rPr>
          <w:b w:val="1"/>
          <w:bCs w:val="1"/>
          <w:color w:val="444444"/>
          <w:sz w:val="24"/>
          <w:szCs w:val="24"/>
          <w:highlight w:val="white"/>
          <w:rtl w:val="0"/>
        </w:rPr>
        <w:t xml:space="preserve">                            </w:t>
      </w:r>
      <w:r w:rsidDel="00000000" w:rsidR="00000000" w:rsidRPr="00000000">
        <w:rPr>
          <w:b w:val="1"/>
          <w:bCs w:val="1"/>
          <w:color w:val="444444"/>
          <w:highlight w:val="white"/>
          <w:rtl w:val="0"/>
        </w:rPr>
        <w:t xml:space="preserve">  H</w:t>
      </w:r>
      <w:r w:rsidDel="00000000" w:rsidR="00000000" w:rsidRPr="00000000">
        <w:rPr>
          <w:b w:val="1"/>
          <w:bCs w:val="1"/>
          <w:color w:val="444444"/>
          <w:highlight w:val="white"/>
          <w:vertAlign w:val="subscript"/>
          <w:rtl w:val="0"/>
        </w:rPr>
        <w:t xml:space="preserve">2</w:t>
      </w:r>
      <w:r w:rsidDel="00000000" w:rsidR="00000000" w:rsidRPr="00000000">
        <w:rPr>
          <w:b w:val="1"/>
          <w:bCs w:val="1"/>
          <w:color w:val="444444"/>
          <w:highlight w:val="white"/>
          <w:rtl w:val="0"/>
        </w:rPr>
        <w:t xml:space="preserve">C</w:t>
      </w:r>
      <w:r w:rsidDel="00000000" w:rsidR="00000000" w:rsidRPr="00000000">
        <w:rPr>
          <w:b w:val="1"/>
          <w:bCs w:val="1"/>
          <w:color w:val="444444"/>
          <w:highlight w:val="white"/>
          <w:vertAlign w:val="subscript"/>
          <w:rtl w:val="0"/>
        </w:rPr>
        <w:t xml:space="preserve">2</w:t>
      </w:r>
      <w:r w:rsidDel="00000000" w:rsidR="00000000" w:rsidRPr="00000000">
        <w:rPr>
          <w:b w:val="1"/>
          <w:bCs w:val="1"/>
          <w:color w:val="444444"/>
          <w:highlight w:val="white"/>
          <w:rtl w:val="0"/>
        </w:rPr>
        <w:t xml:space="preserve">O</w:t>
      </w:r>
      <w:r w:rsidDel="00000000" w:rsidR="00000000" w:rsidRPr="00000000">
        <w:rPr>
          <w:b w:val="1"/>
          <w:bCs w:val="1"/>
          <w:color w:val="444444"/>
          <w:highlight w:val="white"/>
          <w:vertAlign w:val="subscript"/>
          <w:rtl w:val="0"/>
        </w:rPr>
        <w:t xml:space="preserve">2</w:t>
      </w:r>
      <w:r w:rsidDel="00000000" w:rsidR="00000000" w:rsidRPr="00000000">
        <w:rPr>
          <w:rFonts w:ascii="Arial Unicode MS" w:cs="Arial Unicode MS" w:eastAsia="Arial Unicode MS" w:hAnsi="Arial Unicode MS"/>
          <w:b w:val="1"/>
          <w:bCs w:val="1"/>
          <w:color w:val="444444"/>
          <w:highlight w:val="white"/>
          <w:rtl w:val="0"/>
        </w:rPr>
        <w:t xml:space="preserve"> (aq) + 2NaOH (aq) → Na</w:t>
      </w:r>
      <w:r w:rsidDel="00000000" w:rsidR="00000000" w:rsidRPr="00000000">
        <w:rPr>
          <w:b w:val="1"/>
          <w:bCs w:val="1"/>
          <w:color w:val="444444"/>
          <w:highlight w:val="white"/>
          <w:vertAlign w:val="subscript"/>
          <w:rtl w:val="0"/>
        </w:rPr>
        <w:t xml:space="preserve">2</w:t>
      </w:r>
      <w:r w:rsidDel="00000000" w:rsidR="00000000" w:rsidRPr="00000000">
        <w:rPr>
          <w:b w:val="1"/>
          <w:bCs w:val="1"/>
          <w:color w:val="444444"/>
          <w:highlight w:val="white"/>
          <w:rtl w:val="0"/>
        </w:rPr>
        <w:t xml:space="preserve">C</w:t>
      </w:r>
      <w:r w:rsidDel="00000000" w:rsidR="00000000" w:rsidRPr="00000000">
        <w:rPr>
          <w:b w:val="1"/>
          <w:bCs w:val="1"/>
          <w:color w:val="444444"/>
          <w:highlight w:val="white"/>
          <w:vertAlign w:val="subscript"/>
          <w:rtl w:val="0"/>
        </w:rPr>
        <w:t xml:space="preserve">2</w:t>
      </w:r>
      <w:r w:rsidDel="00000000" w:rsidR="00000000" w:rsidRPr="00000000">
        <w:rPr>
          <w:b w:val="1"/>
          <w:bCs w:val="1"/>
          <w:color w:val="444444"/>
          <w:highlight w:val="white"/>
          <w:rtl w:val="0"/>
        </w:rPr>
        <w:t xml:space="preserve">O</w:t>
      </w:r>
      <w:r w:rsidDel="00000000" w:rsidR="00000000" w:rsidRPr="00000000">
        <w:rPr>
          <w:b w:val="1"/>
          <w:bCs w:val="1"/>
          <w:color w:val="444444"/>
          <w:highlight w:val="white"/>
          <w:vertAlign w:val="subscript"/>
          <w:rtl w:val="0"/>
        </w:rPr>
        <w:t xml:space="preserve">2</w:t>
      </w:r>
      <w:r w:rsidDel="00000000" w:rsidR="00000000" w:rsidRPr="00000000">
        <w:rPr>
          <w:b w:val="1"/>
          <w:bCs w:val="1"/>
          <w:color w:val="444444"/>
          <w:sz w:val="16"/>
          <w:szCs w:val="16"/>
          <w:highlight w:val="white"/>
          <w:rtl w:val="0"/>
        </w:rPr>
        <w:t xml:space="preserve"> </w:t>
      </w:r>
      <w:r w:rsidDel="00000000" w:rsidR="00000000" w:rsidRPr="00000000">
        <w:rPr>
          <w:b w:val="1"/>
          <w:bCs w:val="1"/>
          <w:color w:val="444444"/>
          <w:highlight w:val="white"/>
          <w:rtl w:val="0"/>
        </w:rPr>
        <w:t xml:space="preserve">(aq)</w:t>
      </w:r>
      <w:r w:rsidDel="00000000" w:rsidR="00000000" w:rsidRPr="00000000">
        <w:rPr>
          <w:b w:val="1"/>
          <w:bCs w:val="1"/>
          <w:color w:val="444444"/>
          <w:highlight w:val="white"/>
          <w:rtl w:val="0"/>
        </w:rPr>
        <w:t xml:space="preserve"> + 2H</w:t>
      </w:r>
      <w:r w:rsidDel="00000000" w:rsidR="00000000" w:rsidRPr="00000000">
        <w:rPr>
          <w:b w:val="1"/>
          <w:bCs w:val="1"/>
          <w:color w:val="444444"/>
          <w:sz w:val="16"/>
          <w:szCs w:val="16"/>
          <w:highlight w:val="white"/>
          <w:rtl w:val="0"/>
        </w:rPr>
        <w:t xml:space="preserve">2</w:t>
      </w:r>
      <w:r w:rsidDel="00000000" w:rsidR="00000000" w:rsidRPr="00000000">
        <w:rPr>
          <w:b w:val="1"/>
          <w:bCs w:val="1"/>
          <w:color w:val="444444"/>
          <w:highlight w:val="white"/>
          <w:rtl w:val="0"/>
        </w:rPr>
        <w:t xml:space="preserve">O (l)</w:t>
      </w:r>
      <w:r w:rsidDel="00000000" w:rsidR="00000000" w:rsidRPr="00000000">
        <w:rPr>
          <w:rtl w:val="0"/>
        </w:rPr>
      </w:r>
    </w:p>
    <w:p w:rsidR="00000000" w:rsidDel="00000000" w:rsidP="00000000" w:rsidRDefault="00000000" w:rsidRPr="00000000" w14:paraId="0000003A">
      <w:pPr>
        <w:spacing w:after="240" w:before="240" w:lineRule="auto"/>
        <w:rPr>
          <w:b w:val="1"/>
          <w:bCs w:val="1"/>
        </w:rPr>
      </w:pPr>
      <w:r w:rsidDel="00000000" w:rsidR="00000000" w:rsidRPr="00000000">
        <w:rPr>
          <w:b w:val="1"/>
          <w:bCs w:val="1"/>
          <w:rtl w:val="0"/>
        </w:rPr>
        <w:t xml:space="preserve">Part 2: Titration of Vinegar</w:t>
      </w:r>
    </w:p>
    <w:p w:rsidR="00000000" w:rsidDel="00000000" w:rsidP="00000000" w:rsidRDefault="00000000" w:rsidRPr="00000000" w14:paraId="0000003B">
      <w:pPr>
        <w:spacing w:after="240" w:before="240" w:line="369.6" w:lineRule="auto"/>
        <w:ind w:right="460"/>
        <w:rPr/>
      </w:pPr>
      <w:r w:rsidDel="00000000" w:rsidR="00000000" w:rsidRPr="00000000">
        <w:rPr>
          <w:i w:val="1"/>
          <w:iCs w:val="1"/>
          <w:rtl w:val="0"/>
        </w:rPr>
        <w:t xml:space="preserve">Preparing the NaOH sample</w:t>
      </w:r>
      <w:r w:rsidDel="00000000" w:rsidR="00000000" w:rsidRPr="00000000">
        <w:rPr>
          <w:rtl w:val="0"/>
        </w:rPr>
      </w:r>
    </w:p>
    <w:p w:rsidR="00000000" w:rsidDel="00000000" w:rsidP="00000000" w:rsidRDefault="00000000" w:rsidRPr="00000000" w14:paraId="0000003C">
      <w:pPr>
        <w:spacing w:after="240" w:before="240" w:lineRule="auto"/>
        <w:ind w:left="0" w:firstLine="0"/>
        <w:rPr/>
      </w:pPr>
      <w:r w:rsidDel="00000000" w:rsidR="00000000" w:rsidRPr="00000000">
        <w:rPr>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Obtain a 50-cm</w:t>
      </w:r>
      <w:r w:rsidDel="00000000" w:rsidR="00000000" w:rsidRPr="00000000">
        <w:rPr>
          <w:vertAlign w:val="superscript"/>
          <w:rtl w:val="0"/>
        </w:rPr>
        <w:t xml:space="preserve">3</w:t>
      </w:r>
      <w:r w:rsidDel="00000000" w:rsidR="00000000" w:rsidRPr="00000000">
        <w:rPr>
          <w:rtl w:val="0"/>
        </w:rPr>
        <w:t xml:space="preserve"> burette, 5-cm</w:t>
      </w:r>
      <w:r w:rsidDel="00000000" w:rsidR="00000000" w:rsidRPr="00000000">
        <w:rPr>
          <w:vertAlign w:val="superscript"/>
          <w:rtl w:val="0"/>
        </w:rPr>
        <w:t xml:space="preserve">3</w:t>
      </w:r>
      <w:r w:rsidDel="00000000" w:rsidR="00000000" w:rsidRPr="00000000">
        <w:rPr>
          <w:rtl w:val="0"/>
        </w:rPr>
        <w:t xml:space="preserve"> volumetric pipette and a pipette bulb.</w:t>
      </w:r>
    </w:p>
    <w:p w:rsidR="00000000" w:rsidDel="00000000" w:rsidP="00000000" w:rsidRDefault="00000000" w:rsidRPr="00000000" w14:paraId="0000003D">
      <w:pPr>
        <w:spacing w:after="240" w:before="240" w:lineRule="auto"/>
        <w:ind w:left="0" w:firstLine="0"/>
        <w:rPr/>
      </w:pPr>
      <w:r w:rsidDel="00000000" w:rsidR="00000000" w:rsidRPr="00000000">
        <w:rPr>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Rinse the inside of the burette with distilled water. Allow the distilled water to drain out through the tip in order to ensure that the tip is also rinsed.</w:t>
      </w:r>
    </w:p>
    <w:p w:rsidR="00000000" w:rsidDel="00000000" w:rsidP="00000000" w:rsidRDefault="00000000" w:rsidRPr="00000000" w14:paraId="0000003E">
      <w:pPr>
        <w:spacing w:after="240" w:before="240" w:lineRule="auto"/>
        <w:ind w:left="0" w:firstLine="0"/>
        <w:rPr/>
      </w:pPr>
      <w:r w:rsidDel="00000000" w:rsidR="00000000" w:rsidRPr="00000000">
        <w:rPr>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Rinse the burette with a small amount of standardized NaOH (</w:t>
      </w:r>
      <w:r w:rsidDel="00000000" w:rsidR="00000000" w:rsidRPr="00000000">
        <w:rPr>
          <w:i w:val="1"/>
          <w:iCs w:val="1"/>
          <w:rtl w:val="0"/>
        </w:rPr>
        <w:t xml:space="preserve">aq</w:t>
      </w:r>
      <w:r w:rsidDel="00000000" w:rsidR="00000000" w:rsidRPr="00000000">
        <w:rPr>
          <w:rtl w:val="0"/>
        </w:rPr>
        <w:t xml:space="preserve">). To do this, add about 5-cm</w:t>
      </w:r>
      <w:r w:rsidDel="00000000" w:rsidR="00000000" w:rsidRPr="00000000">
        <w:rPr>
          <w:vertAlign w:val="superscript"/>
          <w:rtl w:val="0"/>
        </w:rPr>
        <w:t xml:space="preserve">3</w:t>
      </w:r>
      <w:r w:rsidDel="00000000" w:rsidR="00000000" w:rsidRPr="00000000">
        <w:rPr>
          <w:rtl w:val="0"/>
        </w:rPr>
        <w:t xml:space="preserve"> of NaOH (</w:t>
      </w:r>
      <w:r w:rsidDel="00000000" w:rsidR="00000000" w:rsidRPr="00000000">
        <w:rPr>
          <w:i w:val="1"/>
          <w:iCs w:val="1"/>
          <w:rtl w:val="0"/>
        </w:rPr>
        <w:t xml:space="preserve">aq</w:t>
      </w:r>
      <w:r w:rsidDel="00000000" w:rsidR="00000000" w:rsidRPr="00000000">
        <w:rPr>
          <w:rtl w:val="0"/>
        </w:rPr>
        <w:t xml:space="preserve">) to the burette, then twirl the burette on its side (over the sink and into a waste container) to rinse its entire inner surface. Then allow the NaOH (</w:t>
      </w:r>
      <w:r w:rsidDel="00000000" w:rsidR="00000000" w:rsidRPr="00000000">
        <w:rPr>
          <w:i w:val="1"/>
          <w:iCs w:val="1"/>
          <w:rtl w:val="0"/>
        </w:rPr>
        <w:t xml:space="preserve">aq</w:t>
      </w:r>
      <w:r w:rsidDel="00000000" w:rsidR="00000000" w:rsidRPr="00000000">
        <w:rPr>
          <w:rtl w:val="0"/>
        </w:rPr>
        <w:t xml:space="preserve">) to drain out through the tip.</w:t>
      </w:r>
    </w:p>
    <w:p w:rsidR="00000000" w:rsidDel="00000000" w:rsidP="00000000" w:rsidRDefault="00000000" w:rsidRPr="00000000" w14:paraId="0000003F">
      <w:pPr>
        <w:spacing w:after="240" w:before="240" w:lineRule="auto"/>
        <w:ind w:left="0" w:firstLine="0"/>
        <w:rPr/>
      </w:pPr>
      <w:r w:rsidDel="00000000" w:rsidR="00000000" w:rsidRPr="00000000">
        <w:rPr>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Fill the burette with NaOH (</w:t>
      </w:r>
      <w:r w:rsidDel="00000000" w:rsidR="00000000" w:rsidRPr="00000000">
        <w:rPr>
          <w:i w:val="1"/>
          <w:iCs w:val="1"/>
          <w:rtl w:val="0"/>
        </w:rPr>
        <w:t xml:space="preserve">aq</w:t>
      </w:r>
      <w:r w:rsidDel="00000000" w:rsidR="00000000" w:rsidRPr="00000000">
        <w:rPr>
          <w:rtl w:val="0"/>
        </w:rPr>
        <w:t xml:space="preserve">) up to the top. Use a funnel to do this carefully, below eye-level, and preferably over the sink.</w:t>
      </w:r>
    </w:p>
    <w:p w:rsidR="00000000" w:rsidDel="00000000" w:rsidP="00000000" w:rsidRDefault="00000000" w:rsidRPr="00000000" w14:paraId="00000040">
      <w:pPr>
        <w:spacing w:after="240" w:before="240" w:lineRule="auto"/>
        <w:ind w:left="0" w:firstLine="0"/>
        <w:rPr>
          <w:b w:val="1"/>
          <w:bCs w:val="1"/>
        </w:rPr>
      </w:pPr>
      <w:r w:rsidDel="00000000" w:rsidR="00000000" w:rsidRPr="00000000">
        <w:rPr>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Attach the burette to the ring stand using a burette clamp. Flush the tip of the burette to eliminate any bubbles. Afterwards, measure the volume at the level of the NaOH precisely, and record it as the “Initial Burette Reading” on your report. Also record the exact molarity of the NaOH (aq), which is labeled on the stock bottle.</w:t>
      </w:r>
      <w:r w:rsidDel="00000000" w:rsidR="00000000" w:rsidRPr="00000000">
        <w:rPr>
          <w:rtl w:val="0"/>
        </w:rPr>
      </w:r>
    </w:p>
    <w:p w:rsidR="00000000" w:rsidDel="00000000" w:rsidP="00000000" w:rsidRDefault="00000000" w:rsidRPr="00000000" w14:paraId="00000041">
      <w:pPr>
        <w:spacing w:after="240" w:before="240" w:lineRule="auto"/>
        <w:ind w:left="20" w:firstLine="0"/>
        <w:rPr/>
      </w:pPr>
      <w:r w:rsidDel="00000000" w:rsidR="00000000" w:rsidRPr="00000000">
        <w:rPr>
          <w:i w:val="1"/>
          <w:iCs w:val="1"/>
          <w:rtl w:val="0"/>
        </w:rPr>
        <w:t xml:space="preserve">Preparing the vinegar sample</w:t>
      </w:r>
      <w:r w:rsidDel="00000000" w:rsidR="00000000" w:rsidRPr="00000000">
        <w:rPr>
          <w:rtl w:val="0"/>
        </w:rPr>
      </w:r>
    </w:p>
    <w:p w:rsidR="00000000" w:rsidDel="00000000" w:rsidP="00000000" w:rsidRDefault="00000000" w:rsidRPr="00000000" w14:paraId="00000042">
      <w:pPr>
        <w:spacing w:line="278.4" w:lineRule="auto"/>
        <w:ind w:left="0" w:right="500" w:firstLine="0"/>
        <w:jc w:val="both"/>
        <w:rPr/>
      </w:pPr>
      <w:r w:rsidDel="00000000" w:rsidR="00000000" w:rsidRPr="00000000">
        <w:rPr>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volumetric pipette used in this lab is designed to measure and transfer exactly 5.00 cm</w:t>
      </w:r>
      <w:r w:rsidDel="00000000" w:rsidR="00000000" w:rsidRPr="00000000">
        <w:rPr>
          <w:vertAlign w:val="superscript"/>
          <w:rtl w:val="0"/>
        </w:rPr>
        <w:t xml:space="preserve">3</w:t>
      </w:r>
      <w:r w:rsidDel="00000000" w:rsidR="00000000" w:rsidRPr="00000000">
        <w:rPr>
          <w:rtl w:val="0"/>
        </w:rPr>
        <w:t xml:space="preserve"> of solution. First, rinse the inside of the volumetric pipette with distilled water. Using the pipette bulb, draw the water into the pipette up above the 5-cm</w:t>
      </w:r>
      <w:r w:rsidDel="00000000" w:rsidR="00000000" w:rsidRPr="00000000">
        <w:rPr>
          <w:vertAlign w:val="superscript"/>
          <w:rtl w:val="0"/>
        </w:rPr>
        <w:t xml:space="preserve">3</w:t>
      </w:r>
      <w:r w:rsidDel="00000000" w:rsidR="00000000" w:rsidRPr="00000000">
        <w:rPr>
          <w:rtl w:val="0"/>
        </w:rPr>
        <w:t xml:space="preserve"> mark, then allow it to drain out through the tip. You may want to do this several times for practice. Then perform a final rinse, but this time use vinegar.</w:t>
      </w:r>
    </w:p>
    <w:p w:rsidR="00000000" w:rsidDel="00000000" w:rsidP="00000000" w:rsidRDefault="00000000" w:rsidRPr="00000000" w14:paraId="00000043">
      <w:pPr>
        <w:spacing w:line="278.4" w:lineRule="auto"/>
        <w:ind w:left="0" w:right="500" w:firstLine="0"/>
        <w:jc w:val="both"/>
        <w:rPr/>
      </w:pPr>
      <w:r w:rsidDel="00000000" w:rsidR="00000000" w:rsidRPr="00000000">
        <w:rPr>
          <w:rtl w:val="0"/>
        </w:rPr>
        <w:t xml:space="preserve">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Now use the volumetric pipette to transfer 5.00-cm</w:t>
      </w:r>
      <w:r w:rsidDel="00000000" w:rsidR="00000000" w:rsidRPr="00000000">
        <w:rPr>
          <w:vertAlign w:val="superscript"/>
          <w:rtl w:val="0"/>
        </w:rPr>
        <w:t xml:space="preserve">3</w:t>
      </w:r>
      <w:r w:rsidDel="00000000" w:rsidR="00000000" w:rsidRPr="00000000">
        <w:rPr>
          <w:rtl w:val="0"/>
        </w:rPr>
        <w:t xml:space="preserve"> of vinegar into a clean 250-cm</w:t>
      </w:r>
      <w:r w:rsidDel="00000000" w:rsidR="00000000" w:rsidRPr="00000000">
        <w:rPr>
          <w:vertAlign w:val="superscript"/>
          <w:rtl w:val="0"/>
        </w:rPr>
        <w:t xml:space="preserve">3</w:t>
      </w:r>
      <w:r w:rsidDel="00000000" w:rsidR="00000000" w:rsidRPr="00000000">
        <w:rPr>
          <w:rtl w:val="0"/>
        </w:rPr>
        <w:t xml:space="preserve"> Erlenmeyer flask (see instructions on page 4). Record this volume of vinegar (precise to two decimal places) on your report. Then add about 20-cm</w:t>
      </w:r>
      <w:r w:rsidDel="00000000" w:rsidR="00000000" w:rsidRPr="00000000">
        <w:rPr>
          <w:vertAlign w:val="superscript"/>
          <w:rtl w:val="0"/>
        </w:rPr>
        <w:t xml:space="preserve">3</w:t>
      </w:r>
      <w:r w:rsidDel="00000000" w:rsidR="00000000" w:rsidRPr="00000000">
        <w:rPr>
          <w:rtl w:val="0"/>
        </w:rPr>
        <w:t xml:space="preserve"> of distilled water and 5 drops of phenolphthalein to this Erlenmeyer flask.</w:t>
      </w:r>
    </w:p>
    <w:p w:rsidR="00000000" w:rsidDel="00000000" w:rsidP="00000000" w:rsidRDefault="00000000" w:rsidRPr="00000000" w14:paraId="00000044">
      <w:pPr>
        <w:spacing w:line="278.4" w:lineRule="auto"/>
        <w:ind w:left="0" w:right="500" w:firstLine="0"/>
        <w:jc w:val="both"/>
        <w:rPr/>
      </w:pPr>
      <w:r w:rsidDel="00000000" w:rsidR="00000000" w:rsidRPr="00000000">
        <w:rPr>
          <w:rtl w:val="0"/>
        </w:rPr>
        <w:t xml:space="preserve">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Add a stir bar to the flask and place on a stir plate under the burette. Turn the stir plate to a medium-speed setting.</w:t>
      </w:r>
      <w:r w:rsidDel="00000000" w:rsidR="00000000" w:rsidRPr="00000000">
        <w:drawing>
          <wp:anchor allowOverlap="1" behindDoc="0" distB="114300" distT="114300" distL="114300" distR="114300" hidden="0" layoutInCell="1" locked="0" relativeHeight="0" simplePos="0">
            <wp:simplePos x="0" y="0"/>
            <wp:positionH relativeFrom="column">
              <wp:posOffset>4114800</wp:posOffset>
            </wp:positionH>
            <wp:positionV relativeFrom="paragraph">
              <wp:posOffset>140449</wp:posOffset>
            </wp:positionV>
            <wp:extent cx="2471738" cy="3239742"/>
            <wp:effectExtent b="0" l="0" r="0" t="0"/>
            <wp:wrapNone/>
            <wp:docPr id="1"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2471738" cy="3239742"/>
                    </a:xfrm>
                    <a:prstGeom prst="rect"/>
                    <a:ln/>
                  </pic:spPr>
                </pic:pic>
              </a:graphicData>
            </a:graphic>
          </wp:anchor>
        </w:drawing>
      </w:r>
    </w:p>
    <w:p w:rsidR="00000000" w:rsidDel="00000000" w:rsidP="00000000" w:rsidRDefault="00000000" w:rsidRPr="00000000" w14:paraId="00000045">
      <w:pPr>
        <w:spacing w:line="278.4" w:lineRule="auto"/>
        <w:ind w:left="0" w:right="500" w:firstLine="0"/>
        <w:jc w:val="both"/>
        <w:rPr/>
      </w:pPr>
      <w:r w:rsidDel="00000000" w:rsidR="00000000" w:rsidRPr="00000000">
        <w:rPr>
          <w:rtl w:val="0"/>
        </w:rPr>
      </w:r>
    </w:p>
    <w:p w:rsidR="00000000" w:rsidDel="00000000" w:rsidP="00000000" w:rsidRDefault="00000000" w:rsidRPr="00000000" w14:paraId="00000046">
      <w:pPr>
        <w:spacing w:after="0" w:line="280.80000000000007" w:lineRule="auto"/>
        <w:ind w:left="460" w:right="500" w:firstLine="0"/>
        <w:rPr>
          <w:sz w:val="20"/>
          <w:szCs w:val="20"/>
        </w:rPr>
      </w:pPr>
      <w:r w:rsidDel="00000000" w:rsidR="00000000" w:rsidRPr="00000000">
        <w:rPr>
          <w:i w:val="1"/>
          <w:iCs w:val="1"/>
          <w:rtl w:val="0"/>
        </w:rPr>
        <w:t xml:space="preserve">Performing the titration                                                                        </w:t>
        <w:tab/>
      </w:r>
      <w:r w:rsidDel="00000000" w:rsidR="00000000" w:rsidRPr="00000000">
        <w:rPr>
          <w:sz w:val="20"/>
          <w:szCs w:val="20"/>
          <w:rtl w:val="0"/>
        </w:rPr>
        <w:t xml:space="preserve"> </w:t>
      </w:r>
    </w:p>
    <w:p w:rsidR="00000000" w:rsidDel="00000000" w:rsidP="00000000" w:rsidRDefault="00000000" w:rsidRPr="00000000" w14:paraId="00000047">
      <w:pPr>
        <w:spacing w:after="0" w:before="240" w:line="280.80000000000007" w:lineRule="auto"/>
        <w:ind w:left="0" w:firstLine="0"/>
        <w:rPr/>
      </w:pPr>
      <w:r w:rsidDel="00000000" w:rsidR="00000000" w:rsidRPr="00000000">
        <w:rPr>
          <w:rtl w:val="0"/>
        </w:rPr>
        <w:t xml:space="preserve">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Begin the titration by slowly adding NaOH (</w:t>
      </w:r>
      <w:r w:rsidDel="00000000" w:rsidR="00000000" w:rsidRPr="00000000">
        <w:rPr>
          <w:i w:val="1"/>
          <w:iCs w:val="1"/>
          <w:rtl w:val="0"/>
        </w:rPr>
        <w:t xml:space="preserve">aq</w:t>
      </w:r>
      <w:r w:rsidDel="00000000" w:rsidR="00000000" w:rsidRPr="00000000">
        <w:rPr>
          <w:rtl w:val="0"/>
        </w:rPr>
        <w:t xml:space="preserve">) from the burette                                                                 to the vinegar in the Erlenmeyer flask. Swirl Erlenmeyer flask                                                                     as you add the base in order to efficiently mix the chemicals.                                                                 Some pinkness may appear briefly in the flask as the base is                                                                 added, but it will quickly disappear as the flask is swirled.                                                                          10.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As the equivalence point is approached, the pink color will                                                                 become more pervasive and will take longer to disappear.                                                                         When this occurs, start to add the NaOH (</w:t>
      </w:r>
      <w:r w:rsidDel="00000000" w:rsidR="00000000" w:rsidRPr="00000000">
        <w:rPr>
          <w:i w:val="1"/>
          <w:iCs w:val="1"/>
          <w:rtl w:val="0"/>
        </w:rPr>
        <w:t xml:space="preserve">aq</w:t>
      </w:r>
      <w:r w:rsidDel="00000000" w:rsidR="00000000" w:rsidRPr="00000000">
        <w:rPr>
          <w:rtl w:val="0"/>
        </w:rPr>
        <w:t xml:space="preserve">) </w:t>
      </w:r>
      <w:r w:rsidDel="00000000" w:rsidR="00000000" w:rsidRPr="00000000">
        <w:rPr>
          <w:b w:val="1"/>
          <w:bCs w:val="1"/>
          <w:rtl w:val="0"/>
        </w:rPr>
        <w:t xml:space="preserve">drop by drop</w:t>
      </w:r>
      <w:r w:rsidDel="00000000" w:rsidR="00000000" w:rsidRPr="00000000">
        <w:rPr>
          <w:rtl w:val="0"/>
        </w:rPr>
        <w:t xml:space="preserve">.                                                               Eventually the addition of just one drop of NaOH (</w:t>
      </w:r>
      <w:r w:rsidDel="00000000" w:rsidR="00000000" w:rsidRPr="00000000">
        <w:rPr>
          <w:i w:val="1"/>
          <w:iCs w:val="1"/>
          <w:rtl w:val="0"/>
        </w:rPr>
        <w:t xml:space="preserve">aq</w:t>
      </w:r>
      <w:r w:rsidDel="00000000" w:rsidR="00000000" w:rsidRPr="00000000">
        <w:rPr>
          <w:rtl w:val="0"/>
        </w:rPr>
        <w:t xml:space="preserve">) will turn                                                                     the solution in the Erlenmeyer flask a pale pink color that does                                                                not disappear when swirled. This indicates that the                                                                           equivalence point has been reached.                                                                                                              </w:t>
      </w:r>
      <w:r w:rsidDel="00000000" w:rsidR="00000000" w:rsidRPr="00000000">
        <w:rPr>
          <w:b w:val="1"/>
          <w:bCs w:val="1"/>
          <w:rtl w:val="0"/>
        </w:rPr>
        <w:t xml:space="preserve">Do not add any more</w:t>
      </w:r>
      <w:r w:rsidDel="00000000" w:rsidR="00000000" w:rsidRPr="00000000">
        <w:rPr>
          <w:rtl w:val="0"/>
        </w:rPr>
        <w:t xml:space="preserve"> NaOH </w:t>
      </w:r>
      <w:r w:rsidDel="00000000" w:rsidR="00000000" w:rsidRPr="00000000">
        <w:rPr>
          <w:b w:val="1"/>
          <w:bCs w:val="1"/>
          <w:rtl w:val="0"/>
        </w:rPr>
        <w:t xml:space="preserve">(</w:t>
      </w:r>
      <w:r w:rsidDel="00000000" w:rsidR="00000000" w:rsidRPr="00000000">
        <w:rPr>
          <w:b w:val="1"/>
          <w:bCs w:val="1"/>
          <w:i w:val="1"/>
          <w:iCs w:val="1"/>
          <w:rtl w:val="0"/>
        </w:rPr>
        <w:t xml:space="preserve">aq</w:t>
      </w:r>
      <w:r w:rsidDel="00000000" w:rsidR="00000000" w:rsidRPr="00000000">
        <w:rPr>
          <w:b w:val="1"/>
          <w:bCs w:val="1"/>
          <w:rtl w:val="0"/>
        </w:rPr>
        <w:t xml:space="preserve">) at this point.</w:t>
      </w:r>
      <w:r w:rsidDel="00000000" w:rsidR="00000000" w:rsidRPr="00000000">
        <w:rPr>
          <w:rtl w:val="0"/>
        </w:rPr>
        <w:t xml:space="preserve"> Measure this                                                                    volume of NaOH (</w:t>
      </w:r>
      <w:r w:rsidDel="00000000" w:rsidR="00000000" w:rsidRPr="00000000">
        <w:rPr>
          <w:i w:val="1"/>
          <w:iCs w:val="1"/>
          <w:rtl w:val="0"/>
        </w:rPr>
        <w:t xml:space="preserve">aq</w:t>
      </w:r>
      <w:r w:rsidDel="00000000" w:rsidR="00000000" w:rsidRPr="00000000">
        <w:rPr>
          <w:rtl w:val="0"/>
        </w:rPr>
        <w:t xml:space="preserve">) precisely, and record it as the “Final                                                                              Burette Reading” on your report. Record any qualitative observations.                                                                                                                                                                                                                         *Note: You can begin the titration by doing a “rough run” to get an estimate of how much NaOH (aq) is required to reach the end-point of the titration.                                                                                   11. Refill your burette with NaOH (</w:t>
      </w:r>
      <w:r w:rsidDel="00000000" w:rsidR="00000000" w:rsidRPr="00000000">
        <w:rPr>
          <w:i w:val="1"/>
          <w:iCs w:val="1"/>
          <w:rtl w:val="0"/>
        </w:rPr>
        <w:t xml:space="preserve">aq</w:t>
      </w:r>
      <w:r w:rsidDel="00000000" w:rsidR="00000000" w:rsidRPr="00000000">
        <w:rPr>
          <w:rtl w:val="0"/>
        </w:rPr>
        <w:t xml:space="preserve">), and then repeat this procedure for subsequent samples  of vinegar. You do not need to flush the tip of the burette again. Note that if you use less than 25 cm</w:t>
      </w:r>
      <w:r w:rsidDel="00000000" w:rsidR="00000000" w:rsidRPr="00000000">
        <w:rPr>
          <w:vertAlign w:val="superscript"/>
          <w:rtl w:val="0"/>
        </w:rPr>
        <w:t xml:space="preserve">3</w:t>
      </w:r>
      <w:r w:rsidDel="00000000" w:rsidR="00000000" w:rsidRPr="00000000">
        <w:rPr>
          <w:rtl w:val="0"/>
        </w:rPr>
        <w:t xml:space="preserve"> of NaOH (</w:t>
      </w:r>
      <w:r w:rsidDel="00000000" w:rsidR="00000000" w:rsidRPr="00000000">
        <w:rPr>
          <w:i w:val="1"/>
          <w:iCs w:val="1"/>
          <w:rtl w:val="0"/>
        </w:rPr>
        <w:t xml:space="preserve">aq</w:t>
      </w:r>
      <w:r w:rsidDel="00000000" w:rsidR="00000000" w:rsidRPr="00000000">
        <w:rPr>
          <w:rtl w:val="0"/>
        </w:rPr>
        <w:t xml:space="preserve">) for the titration, you do not need to refill the burette for the subsequent titration; also that you will need to clean out and re-use one of your Erlenmeyer flasks for subsequent titrations. You and your partner should take turns performing these titrations.                      12.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When finished, dispose of your chemical waste as instructed.</w:t>
      </w:r>
    </w:p>
    <w:p w:rsidR="00000000" w:rsidDel="00000000" w:rsidP="00000000" w:rsidRDefault="00000000" w:rsidRPr="00000000" w14:paraId="00000048">
      <w:pPr>
        <w:spacing w:after="0" w:before="240" w:line="280.80000000000007" w:lineRule="auto"/>
        <w:ind w:left="0" w:firstLine="0"/>
        <w:rPr/>
      </w:pPr>
      <w:r w:rsidDel="00000000" w:rsidR="00000000" w:rsidRPr="00000000">
        <w:rPr>
          <w:color w:val="137ac3"/>
          <w:rtl w:val="0"/>
        </w:rPr>
        <w:t xml:space="preserve">Calculations</w:t>
      </w:r>
      <w:r w:rsidDel="00000000" w:rsidR="00000000" w:rsidRPr="00000000">
        <w:rPr>
          <w:rtl w:val="0"/>
        </w:rPr>
      </w:r>
    </w:p>
    <w:p w:rsidR="00000000" w:rsidDel="00000000" w:rsidP="00000000" w:rsidRDefault="00000000" w:rsidRPr="00000000" w14:paraId="00000049">
      <w:pPr>
        <w:spacing w:after="240" w:before="240" w:line="280.80000000000007" w:lineRule="auto"/>
        <w:ind w:right="-450"/>
        <w:rPr>
          <w:i w:val="1"/>
          <w:iCs w:val="1"/>
        </w:rPr>
      </w:pPr>
      <w:r w:rsidDel="00000000" w:rsidR="00000000" w:rsidRPr="00000000">
        <w:rPr>
          <w:i w:val="1"/>
          <w:iCs w:val="1"/>
          <w:rtl w:val="0"/>
        </w:rPr>
        <w:t xml:space="preserve">Molarity of Acetic Acid in Vinegar</w:t>
      </w:r>
    </w:p>
    <w:p w:rsidR="00000000" w:rsidDel="00000000" w:rsidP="00000000" w:rsidRDefault="00000000" w:rsidRPr="00000000" w14:paraId="0000004A">
      <w:pPr>
        <w:spacing w:line="280.80000000000007" w:lineRule="auto"/>
        <w:ind w:left="280" w:right="-45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First, using the known molarity of the NaOH (</w:t>
      </w:r>
      <w:r w:rsidDel="00000000" w:rsidR="00000000" w:rsidRPr="00000000">
        <w:rPr>
          <w:i w:val="1"/>
          <w:iCs w:val="1"/>
          <w:rtl w:val="0"/>
        </w:rPr>
        <w:t xml:space="preserve">aq</w:t>
      </w:r>
      <w:r w:rsidDel="00000000" w:rsidR="00000000" w:rsidRPr="00000000">
        <w:rPr>
          <w:rtl w:val="0"/>
        </w:rPr>
        <w:t xml:space="preserve">) and the volume of NaOH (</w:t>
      </w:r>
      <w:r w:rsidDel="00000000" w:rsidR="00000000" w:rsidRPr="00000000">
        <w:rPr>
          <w:i w:val="1"/>
          <w:iCs w:val="1"/>
          <w:rtl w:val="0"/>
        </w:rPr>
        <w:t xml:space="preserve">aq</w:t>
      </w:r>
      <w:r w:rsidDel="00000000" w:rsidR="00000000" w:rsidRPr="00000000">
        <w:rPr>
          <w:rtl w:val="0"/>
        </w:rPr>
        <w:t xml:space="preserve">) required to reach the equivalence point, calculate the moles of NaOH used in the titration.</w:t>
      </w:r>
    </w:p>
    <w:p w:rsidR="00000000" w:rsidDel="00000000" w:rsidP="00000000" w:rsidRDefault="00000000" w:rsidRPr="00000000" w14:paraId="0000004B">
      <w:pPr>
        <w:spacing w:line="280.80000000000007" w:lineRule="auto"/>
        <w:ind w:left="280" w:right="-45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From this mole value (of NaOH), obtain the moles of HC</w:t>
      </w:r>
      <w:r w:rsidDel="00000000" w:rsidR="00000000" w:rsidRPr="00000000">
        <w:rPr>
          <w:vertAlign w:val="subscript"/>
          <w:rtl w:val="0"/>
        </w:rPr>
        <w:t xml:space="preserve">2</w:t>
      </w:r>
      <w:r w:rsidDel="00000000" w:rsidR="00000000" w:rsidRPr="00000000">
        <w:rPr>
          <w:rtl w:val="0"/>
        </w:rPr>
        <w:t xml:space="preserve">H</w:t>
      </w:r>
      <w:r w:rsidDel="00000000" w:rsidR="00000000" w:rsidRPr="00000000">
        <w:rPr>
          <w:vertAlign w:val="subscript"/>
          <w:rtl w:val="0"/>
        </w:rPr>
        <w:t xml:space="preserve">3</w:t>
      </w:r>
      <w:r w:rsidDel="00000000" w:rsidR="00000000" w:rsidRPr="00000000">
        <w:rPr>
          <w:rtl w:val="0"/>
        </w:rPr>
        <w:t xml:space="preserve">O</w:t>
      </w:r>
      <w:r w:rsidDel="00000000" w:rsidR="00000000" w:rsidRPr="00000000">
        <w:rPr>
          <w:vertAlign w:val="subscript"/>
          <w:rtl w:val="0"/>
        </w:rPr>
        <w:t xml:space="preserve">2</w:t>
      </w:r>
      <w:r w:rsidDel="00000000" w:rsidR="00000000" w:rsidRPr="00000000">
        <w:rPr>
          <w:rtl w:val="0"/>
        </w:rPr>
        <w:t xml:space="preserve"> in the vinegar sample, using the mole-to-mole ratio in the balanced equation.</w:t>
      </w:r>
    </w:p>
    <w:p w:rsidR="00000000" w:rsidDel="00000000" w:rsidP="00000000" w:rsidRDefault="00000000" w:rsidRPr="00000000" w14:paraId="0000004C">
      <w:pPr>
        <w:spacing w:line="280.80000000000007" w:lineRule="auto"/>
        <w:ind w:left="280" w:right="-45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Finally, calculate the molarity of acetic acid in vinegar from the moles of </w:t>
      </w:r>
      <w:r w:rsidDel="00000000" w:rsidR="00000000" w:rsidRPr="00000000">
        <w:rPr>
          <w:rtl w:val="0"/>
        </w:rPr>
        <w:t xml:space="preserve">HC</w:t>
      </w:r>
      <w:r w:rsidDel="00000000" w:rsidR="00000000" w:rsidRPr="00000000">
        <w:rPr>
          <w:vertAlign w:val="subscript"/>
          <w:rtl w:val="0"/>
        </w:rPr>
        <w:t xml:space="preserve">2</w:t>
      </w:r>
      <w:r w:rsidDel="00000000" w:rsidR="00000000" w:rsidRPr="00000000">
        <w:rPr>
          <w:rtl w:val="0"/>
        </w:rPr>
        <w:t xml:space="preserve">H</w:t>
      </w:r>
      <w:r w:rsidDel="00000000" w:rsidR="00000000" w:rsidRPr="00000000">
        <w:rPr>
          <w:vertAlign w:val="subscript"/>
          <w:rtl w:val="0"/>
        </w:rPr>
        <w:t xml:space="preserve">3</w:t>
      </w:r>
      <w:r w:rsidDel="00000000" w:rsidR="00000000" w:rsidRPr="00000000">
        <w:rPr>
          <w:rtl w:val="0"/>
        </w:rPr>
        <w:t xml:space="preserve">O</w:t>
      </w:r>
      <w:r w:rsidDel="00000000" w:rsidR="00000000" w:rsidRPr="00000000">
        <w:rPr>
          <w:vertAlign w:val="subscript"/>
          <w:rtl w:val="0"/>
        </w:rPr>
        <w:t xml:space="preserve">2</w:t>
      </w:r>
      <w:r w:rsidDel="00000000" w:rsidR="00000000" w:rsidRPr="00000000">
        <w:rPr>
          <w:rtl w:val="0"/>
        </w:rPr>
        <w:t xml:space="preserve"> and the volume of the vinegar sample used.</w:t>
      </w:r>
    </w:p>
    <w:p w:rsidR="00000000" w:rsidDel="00000000" w:rsidP="00000000" w:rsidRDefault="00000000" w:rsidRPr="00000000" w14:paraId="0000004D">
      <w:pPr>
        <w:spacing w:after="240" w:before="240" w:line="278.4" w:lineRule="auto"/>
        <w:ind w:right="500"/>
        <w:jc w:val="both"/>
        <w:rPr>
          <w:i w:val="1"/>
          <w:iCs w:val="1"/>
        </w:rPr>
      </w:pPr>
      <w:r w:rsidDel="00000000" w:rsidR="00000000" w:rsidRPr="00000000">
        <w:rPr>
          <w:i w:val="1"/>
          <w:iCs w:val="1"/>
          <w:rtl w:val="0"/>
        </w:rPr>
        <w:t xml:space="preserve">Mass Percent of Acetic Acid in Vinegar</w:t>
      </w:r>
    </w:p>
    <w:p w:rsidR="00000000" w:rsidDel="00000000" w:rsidP="00000000" w:rsidRDefault="00000000" w:rsidRPr="00000000" w14:paraId="0000004E">
      <w:pPr>
        <w:spacing w:line="254.4" w:lineRule="auto"/>
        <w:ind w:left="360" w:right="480" w:firstLine="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First, convert the moles of HC</w:t>
      </w:r>
      <w:r w:rsidDel="00000000" w:rsidR="00000000" w:rsidRPr="00000000">
        <w:rPr>
          <w:vertAlign w:val="subscript"/>
          <w:rtl w:val="0"/>
        </w:rPr>
        <w:t xml:space="preserve">2</w:t>
      </w:r>
      <w:r w:rsidDel="00000000" w:rsidR="00000000" w:rsidRPr="00000000">
        <w:rPr>
          <w:rtl w:val="0"/>
        </w:rPr>
        <w:t xml:space="preserve">H</w:t>
      </w:r>
      <w:r w:rsidDel="00000000" w:rsidR="00000000" w:rsidRPr="00000000">
        <w:rPr>
          <w:vertAlign w:val="subscript"/>
          <w:rtl w:val="0"/>
        </w:rPr>
        <w:t xml:space="preserve">3</w:t>
      </w:r>
      <w:r w:rsidDel="00000000" w:rsidR="00000000" w:rsidRPr="00000000">
        <w:rPr>
          <w:rtl w:val="0"/>
        </w:rPr>
        <w:t xml:space="preserve">O</w:t>
      </w:r>
      <w:r w:rsidDel="00000000" w:rsidR="00000000" w:rsidRPr="00000000">
        <w:rPr>
          <w:vertAlign w:val="subscript"/>
          <w:rtl w:val="0"/>
        </w:rPr>
        <w:t xml:space="preserve">2</w:t>
      </w:r>
      <w:r w:rsidDel="00000000" w:rsidR="00000000" w:rsidRPr="00000000">
        <w:rPr>
          <w:rtl w:val="0"/>
        </w:rPr>
        <w:t xml:space="preserve"> in the vinegar sample (previously calculated) to a mass of HC</w:t>
      </w:r>
      <w:r w:rsidDel="00000000" w:rsidR="00000000" w:rsidRPr="00000000">
        <w:rPr>
          <w:vertAlign w:val="subscript"/>
          <w:rtl w:val="0"/>
        </w:rPr>
        <w:t xml:space="preserve">2</w:t>
      </w:r>
      <w:r w:rsidDel="00000000" w:rsidR="00000000" w:rsidRPr="00000000">
        <w:rPr>
          <w:rtl w:val="0"/>
        </w:rPr>
        <w:t xml:space="preserve">H</w:t>
      </w:r>
      <w:r w:rsidDel="00000000" w:rsidR="00000000" w:rsidRPr="00000000">
        <w:rPr>
          <w:vertAlign w:val="subscript"/>
          <w:rtl w:val="0"/>
        </w:rPr>
        <w:t xml:space="preserve">3</w:t>
      </w:r>
      <w:r w:rsidDel="00000000" w:rsidR="00000000" w:rsidRPr="00000000">
        <w:rPr>
          <w:rtl w:val="0"/>
        </w:rPr>
        <w:t xml:space="preserve">O</w:t>
      </w:r>
      <w:r w:rsidDel="00000000" w:rsidR="00000000" w:rsidRPr="00000000">
        <w:rPr>
          <w:vertAlign w:val="subscript"/>
          <w:rtl w:val="0"/>
        </w:rPr>
        <w:t xml:space="preserve">2</w:t>
      </w:r>
      <w:r w:rsidDel="00000000" w:rsidR="00000000" w:rsidRPr="00000000">
        <w:rPr>
          <w:rtl w:val="0"/>
        </w:rPr>
        <w:t xml:space="preserve">, via its molar mass. Then determine the total mass of the vinegar sample from the vinegar volume and the vinegar density. Assume that the vinegar density is 1.000 g cm</w:t>
      </w:r>
      <w:r w:rsidDel="00000000" w:rsidR="00000000" w:rsidRPr="00000000">
        <w:rPr>
          <w:vertAlign w:val="superscript"/>
          <w:rtl w:val="0"/>
        </w:rPr>
        <w:t xml:space="preserve">-3</w:t>
      </w:r>
      <w:r w:rsidDel="00000000" w:rsidR="00000000" w:rsidRPr="00000000">
        <w:rPr>
          <w:rtl w:val="0"/>
        </w:rPr>
        <w:t xml:space="preserve"> (= to the density of water).</w:t>
      </w:r>
    </w:p>
    <w:p w:rsidR="00000000" w:rsidDel="00000000" w:rsidP="00000000" w:rsidRDefault="00000000" w:rsidRPr="00000000" w14:paraId="0000004F">
      <w:pPr>
        <w:spacing w:line="254.4" w:lineRule="auto"/>
        <w:ind w:left="360" w:right="480" w:firstLine="0"/>
        <w:jc w:val="both"/>
        <w:rPr>
          <w:sz w:val="20"/>
          <w:szCs w:val="2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Finally, calculate the mass percent of acetic acid in vinegar from the mass of HC</w:t>
      </w:r>
      <w:r w:rsidDel="00000000" w:rsidR="00000000" w:rsidRPr="00000000">
        <w:rPr>
          <w:vertAlign w:val="subscript"/>
          <w:rtl w:val="0"/>
        </w:rPr>
        <w:t xml:space="preserve">2</w:t>
      </w:r>
      <w:r w:rsidDel="00000000" w:rsidR="00000000" w:rsidRPr="00000000">
        <w:rPr>
          <w:rtl w:val="0"/>
        </w:rPr>
        <w:t xml:space="preserve">H</w:t>
      </w:r>
      <w:r w:rsidDel="00000000" w:rsidR="00000000" w:rsidRPr="00000000">
        <w:rPr>
          <w:vertAlign w:val="subscript"/>
          <w:rtl w:val="0"/>
        </w:rPr>
        <w:t xml:space="preserve">3</w:t>
      </w:r>
      <w:r w:rsidDel="00000000" w:rsidR="00000000" w:rsidRPr="00000000">
        <w:rPr>
          <w:rtl w:val="0"/>
        </w:rPr>
        <w:t xml:space="preserve">O</w:t>
      </w:r>
      <w:r w:rsidDel="00000000" w:rsidR="00000000" w:rsidRPr="00000000">
        <w:rPr>
          <w:vertAlign w:val="subscript"/>
          <w:rtl w:val="0"/>
        </w:rPr>
        <w:t xml:space="preserve">2</w:t>
      </w:r>
      <w:r w:rsidDel="00000000" w:rsidR="00000000" w:rsidRPr="00000000">
        <w:rPr>
          <w:rtl w:val="0"/>
        </w:rPr>
        <w:t xml:space="preserve"> and the mass of vinegar.</w:t>
      </w:r>
      <w:r w:rsidDel="00000000" w:rsidR="00000000" w:rsidRPr="00000000">
        <w:rPr>
          <w:rtl w:val="0"/>
        </w:rPr>
      </w:r>
    </w:p>
    <w:p w:rsidR="00000000" w:rsidDel="00000000" w:rsidP="00000000" w:rsidRDefault="00000000" w:rsidRPr="00000000" w14:paraId="00000050">
      <w:pPr>
        <w:spacing w:after="0" w:before="240" w:lineRule="auto"/>
        <w:rPr>
          <w:b w:val="1"/>
          <w:bCs w:val="1"/>
        </w:rPr>
      </w:pPr>
      <w:r w:rsidDel="00000000" w:rsidR="00000000" w:rsidRPr="00000000">
        <w:rPr>
          <w:b w:val="1"/>
          <w:bCs w:val="1"/>
          <w:rtl w:val="0"/>
        </w:rPr>
        <w:t xml:space="preserve">Experimental Data</w:t>
      </w:r>
    </w:p>
    <w:p w:rsidR="00000000" w:rsidDel="00000000" w:rsidP="00000000" w:rsidRDefault="00000000" w:rsidRPr="00000000" w14:paraId="00000051">
      <w:pPr>
        <w:spacing w:after="0" w:before="240" w:lineRule="auto"/>
        <w:rPr>
          <w:b w:val="1"/>
          <w:bCs w:val="1"/>
        </w:rPr>
      </w:pPr>
      <w:r w:rsidDel="00000000" w:rsidR="00000000" w:rsidRPr="00000000">
        <w:rPr>
          <w:b w:val="1"/>
          <w:bCs w:val="1"/>
          <w:rtl w:val="0"/>
        </w:rPr>
        <w:t xml:space="preserve">Part 1:</w:t>
      </w:r>
      <w:r w:rsidDel="00000000" w:rsidR="00000000" w:rsidRPr="00000000">
        <w:rPr>
          <w:rtl w:val="0"/>
        </w:rPr>
      </w:r>
    </w:p>
    <w:tbl>
      <w:tblPr>
        <w:tblStyle w:val="Table1"/>
        <w:tblW w:w="6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50"/>
        <w:gridCol w:w="4095"/>
        <w:tblGridChange w:id="0">
          <w:tblGrid>
            <w:gridCol w:w="2850"/>
            <w:gridCol w:w="4095"/>
          </w:tblGrid>
        </w:tblGridChange>
      </w:tblGrid>
      <w:tr>
        <w:trPr>
          <w:cantSplit w:val="0"/>
          <w:trHeight w:val="495" w:hRule="atLeast"/>
          <w:tblHeader w:val="0"/>
        </w:trPr>
        <w:tc>
          <w:tcPr>
            <w:tcBorders>
              <w:top w:color="000000" w:space="0" w:sz="5" w:val="single"/>
              <w:left w:color="000000" w:space="0" w:sz="5" w:val="single"/>
              <w:bottom w:color="000000" w:space="0" w:sz="5" w:val="single"/>
              <w:right w:color="000000" w:space="0" w:sz="5" w:val="single"/>
            </w:tcBorders>
            <w:shd w:fill="d0cece" w:val="clear"/>
            <w:tcMar>
              <w:top w:w="0.0" w:type="dxa"/>
              <w:left w:w="100.0" w:type="dxa"/>
              <w:bottom w:w="0.0" w:type="dxa"/>
              <w:right w:w="100.0" w:type="dxa"/>
            </w:tcMar>
            <w:vAlign w:val="top"/>
          </w:tcPr>
          <w:p w:rsidR="00000000" w:rsidDel="00000000" w:rsidP="00000000" w:rsidRDefault="00000000" w:rsidRPr="00000000" w14:paraId="00000052">
            <w:pPr>
              <w:spacing w:before="240" w:line="240" w:lineRule="auto"/>
              <w:rPr/>
            </w:pPr>
            <w:r w:rsidDel="00000000" w:rsidR="00000000" w:rsidRPr="00000000">
              <w:rPr>
                <w:rtl w:val="0"/>
              </w:rPr>
              <w:t xml:space="preserve">Burette reagent</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3">
            <w:pPr>
              <w:spacing w:before="240" w:line="240" w:lineRule="auto"/>
              <w:rPr>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shd w:fill="d0cece" w:val="clear"/>
            <w:tcMar>
              <w:top w:w="0.0" w:type="dxa"/>
              <w:left w:w="100.0" w:type="dxa"/>
              <w:bottom w:w="0.0" w:type="dxa"/>
              <w:right w:w="100.0" w:type="dxa"/>
            </w:tcMar>
            <w:vAlign w:val="top"/>
          </w:tcPr>
          <w:p w:rsidR="00000000" w:rsidDel="00000000" w:rsidP="00000000" w:rsidRDefault="00000000" w:rsidRPr="00000000" w14:paraId="00000054">
            <w:pPr>
              <w:spacing w:before="240" w:line="240" w:lineRule="auto"/>
              <w:rPr/>
            </w:pPr>
            <w:r w:rsidDel="00000000" w:rsidR="00000000" w:rsidRPr="00000000">
              <w:rPr>
                <w:rtl w:val="0"/>
              </w:rPr>
              <w:t xml:space="preserve">Conical flask reagent</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5">
            <w:pPr>
              <w:spacing w:before="240" w:line="240" w:lineRule="auto"/>
              <w:rPr>
                <w:sz w:val="20"/>
                <w:szCs w:val="20"/>
              </w:rPr>
            </w:pPr>
            <w:r w:rsidDel="00000000" w:rsidR="00000000" w:rsidRPr="00000000">
              <w:rPr>
                <w:sz w:val="20"/>
                <w:szCs w:val="20"/>
                <w:rtl w:val="0"/>
              </w:rPr>
              <w:t xml:space="preserve"> </w:t>
            </w:r>
          </w:p>
        </w:tc>
      </w:tr>
      <w:tr>
        <w:trPr>
          <w:cantSplit w:val="0"/>
          <w:trHeight w:val="380.9765625" w:hRule="atLeast"/>
          <w:tblHeader w:val="0"/>
        </w:trPr>
        <w:tc>
          <w:tcPr>
            <w:tcBorders>
              <w:top w:color="000000" w:space="0" w:sz="0" w:val="nil"/>
              <w:left w:color="000000" w:space="0" w:sz="5" w:val="single"/>
              <w:bottom w:color="000000" w:space="0" w:sz="5" w:val="single"/>
              <w:right w:color="000000" w:space="0" w:sz="5" w:val="single"/>
            </w:tcBorders>
            <w:shd w:fill="d0cece" w:val="clear"/>
            <w:tcMar>
              <w:top w:w="0.0" w:type="dxa"/>
              <w:left w:w="100.0" w:type="dxa"/>
              <w:bottom w:w="0.0" w:type="dxa"/>
              <w:right w:w="100.0" w:type="dxa"/>
            </w:tcMar>
            <w:vAlign w:val="top"/>
          </w:tcPr>
          <w:p w:rsidR="00000000" w:rsidDel="00000000" w:rsidP="00000000" w:rsidRDefault="00000000" w:rsidRPr="00000000" w14:paraId="00000056">
            <w:pPr>
              <w:spacing w:before="240" w:line="240" w:lineRule="auto"/>
              <w:rPr/>
            </w:pPr>
            <w:r w:rsidDel="00000000" w:rsidR="00000000" w:rsidRPr="00000000">
              <w:rPr>
                <w:rtl w:val="0"/>
              </w:rPr>
              <w:t xml:space="preserve">Indicator</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7">
            <w:pPr>
              <w:spacing w:before="240" w:line="240" w:lineRule="auto"/>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0058">
      <w:pPr>
        <w:spacing w:before="240" w:lineRule="auto"/>
        <w:rPr>
          <w:sz w:val="20"/>
          <w:szCs w:val="20"/>
        </w:rPr>
      </w:pPr>
      <w:r w:rsidDel="00000000" w:rsidR="00000000" w:rsidRPr="00000000">
        <w:rPr>
          <w:rtl w:val="0"/>
        </w:rPr>
      </w:r>
    </w:p>
    <w:tbl>
      <w:tblPr>
        <w:tblStyle w:val="Table2"/>
        <w:tblpPr w:leftFromText="180" w:rightFromText="180" w:topFromText="180" w:bottomFromText="180" w:vertAnchor="text" w:horzAnchor="text" w:tblpX="0" w:tblpY="0"/>
        <w:tblW w:w="87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00"/>
        <w:gridCol w:w="1440"/>
        <w:gridCol w:w="1515"/>
        <w:gridCol w:w="1335"/>
        <w:tblGridChange w:id="0">
          <w:tblGrid>
            <w:gridCol w:w="4500"/>
            <w:gridCol w:w="1440"/>
            <w:gridCol w:w="1515"/>
            <w:gridCol w:w="1335"/>
          </w:tblGrid>
        </w:tblGridChange>
      </w:tblGrid>
      <w:tr>
        <w:trPr>
          <w:cantSplit w:val="0"/>
          <w:trHeight w:val="360" w:hRule="atLeast"/>
          <w:tblHeader w:val="0"/>
        </w:trPr>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59">
            <w:pPr>
              <w:spacing w:before="240" w:line="240" w:lineRule="auto"/>
              <w:rPr>
                <w:sz w:val="20"/>
                <w:szCs w:val="20"/>
                <w:vertAlign w:val="superscrip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d0cece" w:val="clear"/>
            <w:tcMar>
              <w:top w:w="0.0" w:type="dxa"/>
              <w:bottom w:w="0.0" w:type="dxa"/>
            </w:tcMar>
          </w:tcPr>
          <w:p w:rsidR="00000000" w:rsidDel="00000000" w:rsidP="00000000" w:rsidRDefault="00000000" w:rsidRPr="00000000" w14:paraId="0000005A">
            <w:pPr>
              <w:spacing w:before="240" w:line="240" w:lineRule="auto"/>
              <w:rPr>
                <w:sz w:val="20"/>
                <w:szCs w:val="20"/>
              </w:rPr>
            </w:pPr>
            <w:r w:rsidDel="00000000" w:rsidR="00000000" w:rsidRPr="00000000">
              <w:rPr>
                <w:sz w:val="20"/>
                <w:szCs w:val="20"/>
                <w:rtl w:val="0"/>
              </w:rPr>
              <w:t xml:space="preserve">Run 1</w:t>
            </w:r>
          </w:p>
        </w:tc>
        <w:tc>
          <w:tcPr>
            <w:tcBorders>
              <w:top w:color="000000" w:space="0" w:sz="5" w:val="single"/>
              <w:left w:color="000000" w:space="0" w:sz="5" w:val="single"/>
              <w:bottom w:color="000000" w:space="0" w:sz="5" w:val="single"/>
              <w:right w:color="000000" w:space="0" w:sz="5" w:val="single"/>
            </w:tcBorders>
            <w:shd w:fill="d0cece" w:val="clear"/>
            <w:tcMar>
              <w:top w:w="0.0" w:type="dxa"/>
              <w:bottom w:w="0.0" w:type="dxa"/>
            </w:tcMar>
          </w:tcPr>
          <w:p w:rsidR="00000000" w:rsidDel="00000000" w:rsidP="00000000" w:rsidRDefault="00000000" w:rsidRPr="00000000" w14:paraId="0000005B">
            <w:pPr>
              <w:spacing w:before="240" w:lineRule="auto"/>
              <w:rPr>
                <w:sz w:val="20"/>
                <w:szCs w:val="20"/>
              </w:rPr>
            </w:pPr>
            <w:r w:rsidDel="00000000" w:rsidR="00000000" w:rsidRPr="00000000">
              <w:rPr>
                <w:sz w:val="20"/>
                <w:szCs w:val="20"/>
                <w:rtl w:val="0"/>
              </w:rPr>
              <w:t xml:space="preserve">Run 2</w:t>
            </w:r>
          </w:p>
        </w:tc>
        <w:tc>
          <w:tcPr>
            <w:tcBorders>
              <w:top w:color="000000" w:space="0" w:sz="5" w:val="single"/>
              <w:left w:color="000000" w:space="0" w:sz="5" w:val="single"/>
              <w:bottom w:color="000000" w:space="0" w:sz="5" w:val="single"/>
              <w:right w:color="000000" w:space="0" w:sz="5" w:val="single"/>
            </w:tcBorders>
            <w:shd w:fill="d0cece" w:val="clear"/>
            <w:tcMar>
              <w:top w:w="0.0" w:type="dxa"/>
              <w:bottom w:w="0.0" w:type="dxa"/>
            </w:tcMar>
          </w:tcPr>
          <w:p w:rsidR="00000000" w:rsidDel="00000000" w:rsidP="00000000" w:rsidRDefault="00000000" w:rsidRPr="00000000" w14:paraId="0000005C">
            <w:pPr>
              <w:spacing w:before="240" w:lineRule="auto"/>
              <w:rPr>
                <w:sz w:val="20"/>
                <w:szCs w:val="20"/>
              </w:rPr>
            </w:pPr>
            <w:r w:rsidDel="00000000" w:rsidR="00000000" w:rsidRPr="00000000">
              <w:rPr>
                <w:sz w:val="20"/>
                <w:szCs w:val="20"/>
                <w:rtl w:val="0"/>
              </w:rPr>
              <w:t xml:space="preserve">Run 3</w:t>
            </w:r>
          </w:p>
        </w:tc>
      </w:tr>
      <w:tr>
        <w:trPr>
          <w:cantSplit w:val="0"/>
          <w:trHeight w:val="420" w:hRule="atLeast"/>
          <w:tblHeader w:val="0"/>
        </w:trPr>
        <w:tc>
          <w:tcPr>
            <w:tcBorders>
              <w:top w:color="000000" w:space="0" w:sz="5" w:val="single"/>
              <w:left w:color="000000" w:space="0" w:sz="5" w:val="single"/>
              <w:bottom w:color="000000" w:space="0" w:sz="5" w:val="single"/>
              <w:right w:color="000000" w:space="0" w:sz="5" w:val="single"/>
            </w:tcBorders>
            <w:shd w:fill="d0cece" w:val="clear"/>
            <w:tcMar>
              <w:top w:w="0.0" w:type="dxa"/>
              <w:bottom w:w="0.0" w:type="dxa"/>
            </w:tcMar>
          </w:tcPr>
          <w:p w:rsidR="00000000" w:rsidDel="00000000" w:rsidP="00000000" w:rsidRDefault="00000000" w:rsidRPr="00000000" w14:paraId="0000005D">
            <w:pPr>
              <w:spacing w:before="240" w:line="240" w:lineRule="auto"/>
              <w:rPr/>
            </w:pPr>
            <w:r w:rsidDel="00000000" w:rsidR="00000000" w:rsidRPr="00000000">
              <w:rPr>
                <w:rtl w:val="0"/>
              </w:rPr>
              <w:t xml:space="preserve">Mass oxalic acid /±0.01 g</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5E">
            <w:pPr>
              <w:spacing w:before="240" w:line="240" w:lineRule="auto"/>
              <w:rPr>
                <w:sz w:val="20"/>
                <w:szCs w:val="20"/>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5F">
            <w:pPr>
              <w:spacing w:before="240" w:lineRule="auto"/>
              <w:rPr>
                <w:sz w:val="20"/>
                <w:szCs w:val="20"/>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60">
            <w:pPr>
              <w:spacing w:before="240" w:lineRule="auto"/>
              <w:rPr>
                <w:sz w:val="20"/>
                <w:szCs w:val="20"/>
              </w:rPr>
            </w:pPr>
            <w:r w:rsidDel="00000000" w:rsidR="00000000" w:rsidRPr="00000000">
              <w:rPr>
                <w:rtl w:val="0"/>
              </w:rPr>
            </w:r>
          </w:p>
        </w:tc>
      </w:tr>
      <w:tr>
        <w:trPr>
          <w:cantSplit w:val="0"/>
          <w:trHeight w:val="420" w:hRule="atLeast"/>
          <w:tblHeader w:val="0"/>
        </w:trPr>
        <w:tc>
          <w:tcPr>
            <w:tcBorders>
              <w:top w:color="000000" w:space="0" w:sz="5" w:val="single"/>
              <w:left w:color="000000" w:space="0" w:sz="5" w:val="single"/>
              <w:bottom w:color="000000" w:space="0" w:sz="5" w:val="single"/>
              <w:right w:color="000000" w:space="0" w:sz="5" w:val="single"/>
            </w:tcBorders>
            <w:shd w:fill="d0cece" w:val="clear"/>
            <w:tcMar>
              <w:top w:w="0.0" w:type="dxa"/>
              <w:bottom w:w="0.0" w:type="dxa"/>
            </w:tcMar>
          </w:tcPr>
          <w:p w:rsidR="00000000" w:rsidDel="00000000" w:rsidP="00000000" w:rsidRDefault="00000000" w:rsidRPr="00000000" w14:paraId="00000061">
            <w:pPr>
              <w:spacing w:before="240" w:line="240" w:lineRule="auto"/>
              <w:rPr>
                <w:vertAlign w:val="superscript"/>
              </w:rPr>
            </w:pPr>
            <w:r w:rsidDel="00000000" w:rsidR="00000000" w:rsidRPr="00000000">
              <w:rPr>
                <w:rtl w:val="0"/>
              </w:rPr>
              <w:t xml:space="preserve">Initial volume /±0.05 cm</w:t>
            </w:r>
            <w:r w:rsidDel="00000000" w:rsidR="00000000" w:rsidRPr="00000000">
              <w:rPr>
                <w:vertAlign w:val="superscript"/>
                <w:rtl w:val="0"/>
              </w:rPr>
              <w:t xml:space="preserve">3</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62">
            <w:pPr>
              <w:spacing w:before="240" w:line="240" w:lineRule="auto"/>
              <w:rPr>
                <w:sz w:val="20"/>
                <w:szCs w:val="20"/>
              </w:rPr>
            </w:pPr>
            <w:r w:rsidDel="00000000" w:rsidR="00000000" w:rsidRPr="00000000">
              <w:rPr>
                <w:sz w:val="20"/>
                <w:szCs w:val="20"/>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63">
            <w:pPr>
              <w:spacing w:before="240" w:lineRule="auto"/>
              <w:rPr>
                <w:sz w:val="20"/>
                <w:szCs w:val="20"/>
              </w:rPr>
            </w:pPr>
            <w:r w:rsidDel="00000000" w:rsidR="00000000" w:rsidRPr="00000000">
              <w:rPr>
                <w:sz w:val="20"/>
                <w:szCs w:val="20"/>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64">
            <w:pPr>
              <w:spacing w:before="240" w:lineRule="auto"/>
              <w:rPr>
                <w:sz w:val="20"/>
                <w:szCs w:val="20"/>
              </w:rPr>
            </w:pPr>
            <w:r w:rsidDel="00000000" w:rsidR="00000000" w:rsidRPr="00000000">
              <w:rPr>
                <w:sz w:val="20"/>
                <w:szCs w:val="20"/>
                <w:rtl w:val="0"/>
              </w:rPr>
              <w:t xml:space="preserve"> </w:t>
            </w:r>
          </w:p>
        </w:tc>
      </w:tr>
      <w:tr>
        <w:trPr>
          <w:cantSplit w:val="0"/>
          <w:trHeight w:val="375" w:hRule="atLeast"/>
          <w:tblHeader w:val="0"/>
        </w:trPr>
        <w:tc>
          <w:tcPr>
            <w:tcBorders>
              <w:top w:color="000000" w:space="0" w:sz="5" w:val="single"/>
              <w:left w:color="000000" w:space="0" w:sz="5" w:val="single"/>
              <w:bottom w:color="000000" w:space="0" w:sz="5" w:val="single"/>
              <w:right w:color="000000" w:space="0" w:sz="5" w:val="single"/>
            </w:tcBorders>
            <w:shd w:fill="d0cece" w:val="clear"/>
            <w:tcMar>
              <w:top w:w="0.0" w:type="dxa"/>
              <w:bottom w:w="0.0" w:type="dxa"/>
            </w:tcMar>
          </w:tcPr>
          <w:p w:rsidR="00000000" w:rsidDel="00000000" w:rsidP="00000000" w:rsidRDefault="00000000" w:rsidRPr="00000000" w14:paraId="00000065">
            <w:pPr>
              <w:spacing w:before="240" w:line="240" w:lineRule="auto"/>
              <w:rPr>
                <w:vertAlign w:val="superscript"/>
              </w:rPr>
            </w:pPr>
            <w:r w:rsidDel="00000000" w:rsidR="00000000" w:rsidRPr="00000000">
              <w:rPr>
                <w:rtl w:val="0"/>
              </w:rPr>
              <w:t xml:space="preserve">Final volume /±0.05 cm</w:t>
            </w:r>
            <w:r w:rsidDel="00000000" w:rsidR="00000000" w:rsidRPr="00000000">
              <w:rPr>
                <w:vertAlign w:val="superscript"/>
                <w:rtl w:val="0"/>
              </w:rPr>
              <w:t xml:space="preserve">3</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66">
            <w:pPr>
              <w:spacing w:before="240" w:line="240" w:lineRule="auto"/>
              <w:rPr>
                <w:sz w:val="20"/>
                <w:szCs w:val="20"/>
              </w:rPr>
            </w:pPr>
            <w:r w:rsidDel="00000000" w:rsidR="00000000" w:rsidRPr="00000000">
              <w:rPr>
                <w:sz w:val="20"/>
                <w:szCs w:val="20"/>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67">
            <w:pPr>
              <w:spacing w:before="240" w:lineRule="auto"/>
              <w:rPr>
                <w:sz w:val="20"/>
                <w:szCs w:val="20"/>
              </w:rPr>
            </w:pPr>
            <w:r w:rsidDel="00000000" w:rsidR="00000000" w:rsidRPr="00000000">
              <w:rPr>
                <w:sz w:val="20"/>
                <w:szCs w:val="20"/>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68">
            <w:pPr>
              <w:spacing w:before="240" w:lineRule="auto"/>
              <w:rPr>
                <w:sz w:val="20"/>
                <w:szCs w:val="20"/>
              </w:rPr>
            </w:pPr>
            <w:r w:rsidDel="00000000" w:rsidR="00000000" w:rsidRPr="00000000">
              <w:rPr>
                <w:sz w:val="20"/>
                <w:szCs w:val="20"/>
                <w:rtl w:val="0"/>
              </w:rPr>
              <w:t xml:space="preserve"> </w:t>
            </w:r>
          </w:p>
        </w:tc>
      </w:tr>
      <w:tr>
        <w:trPr>
          <w:cantSplit w:val="0"/>
          <w:trHeight w:val="369.4775390625" w:hRule="atLeast"/>
          <w:tblHeader w:val="0"/>
        </w:trPr>
        <w:tc>
          <w:tcPr>
            <w:tcBorders>
              <w:top w:color="000000" w:space="0" w:sz="5" w:val="single"/>
              <w:left w:color="000000" w:space="0" w:sz="5" w:val="single"/>
              <w:bottom w:color="000000" w:space="0" w:sz="5" w:val="single"/>
              <w:right w:color="000000" w:space="0" w:sz="5" w:val="single"/>
            </w:tcBorders>
            <w:shd w:fill="d0cece" w:val="clear"/>
            <w:tcMar>
              <w:top w:w="0.0" w:type="dxa"/>
              <w:bottom w:w="0.0" w:type="dxa"/>
            </w:tcMar>
          </w:tcPr>
          <w:p w:rsidR="00000000" w:rsidDel="00000000" w:rsidP="00000000" w:rsidRDefault="00000000" w:rsidRPr="00000000" w14:paraId="00000069">
            <w:pPr>
              <w:spacing w:before="240" w:line="240" w:lineRule="auto"/>
              <w:rPr>
                <w:vertAlign w:val="superscript"/>
              </w:rPr>
            </w:pPr>
            <w:r w:rsidDel="00000000" w:rsidR="00000000" w:rsidRPr="00000000">
              <w:rPr>
                <w:rtl w:val="0"/>
              </w:rPr>
              <w:t xml:space="preserve">Titre /±0.10 cm</w:t>
            </w:r>
            <w:r w:rsidDel="00000000" w:rsidR="00000000" w:rsidRPr="00000000">
              <w:rPr>
                <w:vertAlign w:val="superscript"/>
                <w:rtl w:val="0"/>
              </w:rPr>
              <w:t xml:space="preserve">3</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6A">
            <w:pPr>
              <w:spacing w:before="240" w:line="240" w:lineRule="auto"/>
              <w:rPr>
                <w:sz w:val="20"/>
                <w:szCs w:val="20"/>
              </w:rPr>
            </w:pPr>
            <w:r w:rsidDel="00000000" w:rsidR="00000000" w:rsidRPr="00000000">
              <w:rPr>
                <w:sz w:val="20"/>
                <w:szCs w:val="20"/>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6B">
            <w:pPr>
              <w:spacing w:before="240" w:lineRule="auto"/>
              <w:rPr>
                <w:sz w:val="20"/>
                <w:szCs w:val="20"/>
              </w:rPr>
            </w:pPr>
            <w:r w:rsidDel="00000000" w:rsidR="00000000" w:rsidRPr="00000000">
              <w:rPr>
                <w:sz w:val="20"/>
                <w:szCs w:val="20"/>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6C">
            <w:pPr>
              <w:spacing w:before="240" w:lineRule="auto"/>
              <w:rPr>
                <w:sz w:val="20"/>
                <w:szCs w:val="20"/>
              </w:rPr>
            </w:pPr>
            <w:r w:rsidDel="00000000" w:rsidR="00000000" w:rsidRPr="00000000">
              <w:rPr>
                <w:sz w:val="20"/>
                <w:szCs w:val="20"/>
                <w:rtl w:val="0"/>
              </w:rPr>
              <w:t xml:space="preserve"> </w:t>
            </w:r>
          </w:p>
        </w:tc>
      </w:tr>
      <w:tr>
        <w:trPr>
          <w:cantSplit w:val="0"/>
          <w:trHeight w:val="365.92529296875" w:hRule="atLeast"/>
          <w:tblHeader w:val="0"/>
        </w:trPr>
        <w:tc>
          <w:tcPr>
            <w:tcBorders>
              <w:top w:color="000000" w:space="0" w:sz="5" w:val="single"/>
              <w:left w:color="000000" w:space="0" w:sz="5" w:val="single"/>
              <w:bottom w:color="000000" w:space="0" w:sz="5" w:val="single"/>
              <w:right w:color="000000" w:space="0" w:sz="5" w:val="single"/>
            </w:tcBorders>
            <w:shd w:fill="d0cece" w:val="clear"/>
            <w:tcMar>
              <w:top w:w="0.0" w:type="dxa"/>
              <w:bottom w:w="0.0" w:type="dxa"/>
            </w:tcMar>
          </w:tcPr>
          <w:p w:rsidR="00000000" w:rsidDel="00000000" w:rsidP="00000000" w:rsidRDefault="00000000" w:rsidRPr="00000000" w14:paraId="0000006D">
            <w:pPr>
              <w:spacing w:before="240" w:line="240" w:lineRule="auto"/>
              <w:rPr>
                <w:vertAlign w:val="superscript"/>
              </w:rPr>
            </w:pPr>
            <w:r w:rsidDel="00000000" w:rsidR="00000000" w:rsidRPr="00000000">
              <w:rPr>
                <w:rtl w:val="0"/>
              </w:rPr>
              <w:t xml:space="preserve">Mean concentration NaOH /mol dm</w:t>
            </w:r>
            <w:r w:rsidDel="00000000" w:rsidR="00000000" w:rsidRPr="00000000">
              <w:rPr>
                <w:vertAlign w:val="superscript"/>
                <w:rtl w:val="0"/>
              </w:rPr>
              <w:t xml:space="preserve">-3</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6E">
            <w:pPr>
              <w:spacing w:before="240" w:line="240" w:lineRule="auto"/>
              <w:rPr>
                <w:sz w:val="20"/>
                <w:szCs w:val="20"/>
              </w:rPr>
            </w:pPr>
            <w:r w:rsidDel="00000000" w:rsidR="00000000" w:rsidRPr="00000000">
              <w:rPr>
                <w:sz w:val="20"/>
                <w:szCs w:val="20"/>
                <w:rtl w:val="0"/>
              </w:rPr>
              <w:t xml:space="preserve"> </w:t>
            </w:r>
          </w:p>
        </w:tc>
        <w:tc>
          <w:tcPr>
            <w:gridSpan w:val="2"/>
            <w:tcBorders>
              <w:top w:color="000000" w:space="0" w:sz="5" w:val="single"/>
              <w:left w:color="000000" w:space="0" w:sz="5" w:val="single"/>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6F">
            <w:pPr>
              <w:spacing w:before="240" w:lineRule="auto"/>
              <w:rPr/>
            </w:pPr>
            <w:r w:rsidDel="00000000" w:rsidR="00000000" w:rsidRPr="00000000">
              <w:rPr>
                <w:rtl w:val="0"/>
              </w:rPr>
              <w:t xml:space="preserve"> </w:t>
            </w:r>
          </w:p>
        </w:tc>
      </w:tr>
    </w:tbl>
    <w:p w:rsidR="00000000" w:rsidDel="00000000" w:rsidP="00000000" w:rsidRDefault="00000000" w:rsidRPr="00000000" w14:paraId="00000071">
      <w:pPr>
        <w:spacing w:before="240" w:lineRule="auto"/>
        <w:rPr>
          <w:b w:val="1"/>
          <w:bCs w:val="1"/>
        </w:rPr>
      </w:pPr>
      <w:r w:rsidDel="00000000" w:rsidR="00000000" w:rsidRPr="00000000">
        <w:rPr>
          <w:b w:val="1"/>
          <w:bCs w:val="1"/>
          <w:rtl w:val="0"/>
        </w:rPr>
        <w:t xml:space="preserve">Part 2:</w:t>
      </w:r>
    </w:p>
    <w:tbl>
      <w:tblPr>
        <w:tblStyle w:val="Table3"/>
        <w:tblW w:w="6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50"/>
        <w:gridCol w:w="4095"/>
        <w:tblGridChange w:id="0">
          <w:tblGrid>
            <w:gridCol w:w="2850"/>
            <w:gridCol w:w="4095"/>
          </w:tblGrid>
        </w:tblGridChange>
      </w:tblGrid>
      <w:tr>
        <w:trPr>
          <w:cantSplit w:val="0"/>
          <w:trHeight w:val="495" w:hRule="atLeast"/>
          <w:tblHeader w:val="0"/>
        </w:trPr>
        <w:tc>
          <w:tcPr>
            <w:tcBorders>
              <w:top w:color="000000" w:space="0" w:sz="5" w:val="single"/>
              <w:left w:color="000000" w:space="0" w:sz="5" w:val="single"/>
              <w:bottom w:color="000000" w:space="0" w:sz="5" w:val="single"/>
              <w:right w:color="000000" w:space="0" w:sz="5" w:val="single"/>
            </w:tcBorders>
            <w:shd w:fill="d0cece" w:val="clear"/>
            <w:tcMar>
              <w:top w:w="0.0" w:type="dxa"/>
              <w:left w:w="100.0" w:type="dxa"/>
              <w:bottom w:w="0.0" w:type="dxa"/>
              <w:right w:w="100.0" w:type="dxa"/>
            </w:tcMar>
            <w:vAlign w:val="top"/>
          </w:tcPr>
          <w:p w:rsidR="00000000" w:rsidDel="00000000" w:rsidP="00000000" w:rsidRDefault="00000000" w:rsidRPr="00000000" w14:paraId="00000072">
            <w:pPr>
              <w:spacing w:after="0" w:before="240" w:line="240" w:lineRule="auto"/>
              <w:rPr>
                <w:sz w:val="20"/>
                <w:szCs w:val="20"/>
              </w:rPr>
            </w:pPr>
            <w:r w:rsidDel="00000000" w:rsidR="00000000" w:rsidRPr="00000000">
              <w:rPr>
                <w:sz w:val="20"/>
                <w:szCs w:val="20"/>
                <w:rtl w:val="0"/>
              </w:rPr>
              <w:t xml:space="preserve">Burette reagent</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73">
            <w:pPr>
              <w:spacing w:after="0" w:before="240" w:line="240" w:lineRule="auto"/>
              <w:rPr>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shd w:fill="d0cece" w:val="clear"/>
            <w:tcMar>
              <w:top w:w="0.0" w:type="dxa"/>
              <w:left w:w="100.0" w:type="dxa"/>
              <w:bottom w:w="0.0" w:type="dxa"/>
              <w:right w:w="100.0" w:type="dxa"/>
            </w:tcMar>
            <w:vAlign w:val="top"/>
          </w:tcPr>
          <w:p w:rsidR="00000000" w:rsidDel="00000000" w:rsidP="00000000" w:rsidRDefault="00000000" w:rsidRPr="00000000" w14:paraId="00000074">
            <w:pPr>
              <w:spacing w:after="0" w:before="240" w:line="240" w:lineRule="auto"/>
              <w:rPr>
                <w:sz w:val="20"/>
                <w:szCs w:val="20"/>
              </w:rPr>
            </w:pPr>
            <w:r w:rsidDel="00000000" w:rsidR="00000000" w:rsidRPr="00000000">
              <w:rPr>
                <w:sz w:val="20"/>
                <w:szCs w:val="20"/>
                <w:rtl w:val="0"/>
              </w:rPr>
              <w:t xml:space="preserve">Conical flask reagent</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75">
            <w:pPr>
              <w:spacing w:after="0" w:before="240" w:line="240" w:lineRule="auto"/>
              <w:rPr>
                <w:sz w:val="20"/>
                <w:szCs w:val="20"/>
              </w:rPr>
            </w:pPr>
            <w:r w:rsidDel="00000000" w:rsidR="00000000" w:rsidRPr="00000000">
              <w:rPr>
                <w:sz w:val="20"/>
                <w:szCs w:val="20"/>
                <w:rtl w:val="0"/>
              </w:rPr>
              <w:t xml:space="preserve"> </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shd w:fill="d0cece" w:val="clear"/>
            <w:tcMar>
              <w:top w:w="0.0" w:type="dxa"/>
              <w:left w:w="100.0" w:type="dxa"/>
              <w:bottom w:w="0.0" w:type="dxa"/>
              <w:right w:w="100.0" w:type="dxa"/>
            </w:tcMar>
            <w:vAlign w:val="top"/>
          </w:tcPr>
          <w:p w:rsidR="00000000" w:rsidDel="00000000" w:rsidP="00000000" w:rsidRDefault="00000000" w:rsidRPr="00000000" w14:paraId="00000076">
            <w:pPr>
              <w:spacing w:after="0" w:before="240" w:line="240" w:lineRule="auto"/>
              <w:rPr>
                <w:sz w:val="20"/>
                <w:szCs w:val="20"/>
              </w:rPr>
            </w:pPr>
            <w:r w:rsidDel="00000000" w:rsidR="00000000" w:rsidRPr="00000000">
              <w:rPr>
                <w:sz w:val="20"/>
                <w:szCs w:val="20"/>
                <w:rtl w:val="0"/>
              </w:rPr>
              <w:t xml:space="preserve">Indicator</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77">
            <w:pPr>
              <w:spacing w:after="0" w:before="240" w:line="240" w:lineRule="auto"/>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0078">
      <w:pPr>
        <w:spacing w:after="0" w:before="240" w:lineRule="auto"/>
        <w:rPr>
          <w:sz w:val="20"/>
          <w:szCs w:val="20"/>
        </w:rPr>
      </w:pPr>
      <w:r w:rsidDel="00000000" w:rsidR="00000000" w:rsidRPr="00000000">
        <w:rPr>
          <w:rtl w:val="0"/>
        </w:rPr>
      </w:r>
    </w:p>
    <w:tbl>
      <w:tblPr>
        <w:tblStyle w:val="Table4"/>
        <w:tblpPr w:leftFromText="180" w:rightFromText="180" w:topFromText="180" w:bottomFromText="180" w:vertAnchor="text" w:horzAnchor="text" w:tblpX="0" w:tblpY="0"/>
        <w:tblW w:w="96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20"/>
        <w:gridCol w:w="1500"/>
        <w:gridCol w:w="1425"/>
        <w:gridCol w:w="1395"/>
        <w:gridCol w:w="1410"/>
        <w:gridCol w:w="1395"/>
        <w:tblGridChange w:id="0">
          <w:tblGrid>
            <w:gridCol w:w="2520"/>
            <w:gridCol w:w="1500"/>
            <w:gridCol w:w="1425"/>
            <w:gridCol w:w="1395"/>
            <w:gridCol w:w="1410"/>
            <w:gridCol w:w="1395"/>
          </w:tblGrid>
        </w:tblGridChange>
      </w:tblGrid>
      <w:tr>
        <w:trPr>
          <w:cantSplit w:val="0"/>
          <w:trHeight w:val="360" w:hRule="atLeast"/>
          <w:tblHeader w:val="0"/>
        </w:trPr>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79">
            <w:pPr>
              <w:spacing w:after="0" w:before="240" w:line="240" w:lineRule="auto"/>
              <w:rPr>
                <w:sz w:val="20"/>
                <w:szCs w:val="20"/>
                <w:vertAlign w:val="superscript"/>
              </w:rPr>
            </w:pPr>
            <w:r w:rsidDel="00000000" w:rsidR="00000000" w:rsidRPr="00000000">
              <w:rPr>
                <w:sz w:val="20"/>
                <w:szCs w:val="20"/>
                <w:rtl w:val="0"/>
              </w:rPr>
              <w:t xml:space="preserve">Volume /cm</w:t>
            </w:r>
            <w:r w:rsidDel="00000000" w:rsidR="00000000" w:rsidRPr="00000000">
              <w:rPr>
                <w:sz w:val="20"/>
                <w:szCs w:val="20"/>
                <w:vertAlign w:val="superscript"/>
                <w:rtl w:val="0"/>
              </w:rPr>
              <w:t xml:space="preserve">3</w:t>
            </w:r>
          </w:p>
        </w:tc>
        <w:tc>
          <w:tcPr>
            <w:tcBorders>
              <w:top w:color="000000" w:space="0" w:sz="5" w:val="single"/>
              <w:left w:color="000000" w:space="0" w:sz="5" w:val="single"/>
              <w:bottom w:color="000000" w:space="0" w:sz="5" w:val="single"/>
              <w:right w:color="000000" w:space="0" w:sz="5" w:val="single"/>
            </w:tcBorders>
            <w:shd w:fill="d0cece" w:val="clear"/>
            <w:tcMar>
              <w:top w:w="0.0" w:type="dxa"/>
              <w:bottom w:w="0.0" w:type="dxa"/>
            </w:tcMar>
          </w:tcPr>
          <w:p w:rsidR="00000000" w:rsidDel="00000000" w:rsidP="00000000" w:rsidRDefault="00000000" w:rsidRPr="00000000" w14:paraId="0000007A">
            <w:pPr>
              <w:spacing w:after="0" w:before="240" w:line="240" w:lineRule="auto"/>
              <w:rPr>
                <w:sz w:val="20"/>
                <w:szCs w:val="20"/>
              </w:rPr>
            </w:pPr>
            <w:r w:rsidDel="00000000" w:rsidR="00000000" w:rsidRPr="00000000">
              <w:rPr>
                <w:sz w:val="20"/>
                <w:szCs w:val="20"/>
                <w:rtl w:val="0"/>
              </w:rPr>
              <w:t xml:space="preserve">Run 1</w:t>
            </w:r>
          </w:p>
        </w:tc>
        <w:tc>
          <w:tcPr>
            <w:tcBorders>
              <w:top w:color="000000" w:space="0" w:sz="5" w:val="single"/>
              <w:left w:color="000000" w:space="0" w:sz="5" w:val="single"/>
              <w:bottom w:color="000000" w:space="0" w:sz="5" w:val="single"/>
              <w:right w:color="000000" w:space="0" w:sz="5" w:val="single"/>
            </w:tcBorders>
            <w:shd w:fill="d0cece" w:val="clear"/>
            <w:tcMar>
              <w:top w:w="0.0" w:type="dxa"/>
              <w:bottom w:w="0.0" w:type="dxa"/>
            </w:tcMar>
          </w:tcPr>
          <w:p w:rsidR="00000000" w:rsidDel="00000000" w:rsidP="00000000" w:rsidRDefault="00000000" w:rsidRPr="00000000" w14:paraId="0000007B">
            <w:pPr>
              <w:spacing w:after="0" w:before="240" w:lineRule="auto"/>
              <w:rPr>
                <w:sz w:val="20"/>
                <w:szCs w:val="20"/>
              </w:rPr>
            </w:pPr>
            <w:r w:rsidDel="00000000" w:rsidR="00000000" w:rsidRPr="00000000">
              <w:rPr>
                <w:sz w:val="20"/>
                <w:szCs w:val="20"/>
                <w:rtl w:val="0"/>
              </w:rPr>
              <w:t xml:space="preserve">Run 2</w:t>
            </w:r>
          </w:p>
        </w:tc>
        <w:tc>
          <w:tcPr>
            <w:tcBorders>
              <w:top w:color="000000" w:space="0" w:sz="5" w:val="single"/>
              <w:left w:color="000000" w:space="0" w:sz="5" w:val="single"/>
              <w:bottom w:color="000000" w:space="0" w:sz="5" w:val="single"/>
              <w:right w:color="000000" w:space="0" w:sz="5" w:val="single"/>
            </w:tcBorders>
            <w:shd w:fill="d0cece" w:val="clear"/>
            <w:tcMar>
              <w:top w:w="0.0" w:type="dxa"/>
              <w:bottom w:w="0.0" w:type="dxa"/>
            </w:tcMar>
          </w:tcPr>
          <w:p w:rsidR="00000000" w:rsidDel="00000000" w:rsidP="00000000" w:rsidRDefault="00000000" w:rsidRPr="00000000" w14:paraId="0000007C">
            <w:pPr>
              <w:spacing w:after="0" w:before="240" w:lineRule="auto"/>
              <w:rPr>
                <w:sz w:val="20"/>
                <w:szCs w:val="20"/>
              </w:rPr>
            </w:pPr>
            <w:r w:rsidDel="00000000" w:rsidR="00000000" w:rsidRPr="00000000">
              <w:rPr>
                <w:sz w:val="20"/>
                <w:szCs w:val="20"/>
                <w:rtl w:val="0"/>
              </w:rPr>
              <w:t xml:space="preserve">Run 3</w:t>
            </w:r>
          </w:p>
        </w:tc>
        <w:tc>
          <w:tcPr>
            <w:tcBorders>
              <w:top w:color="000000" w:space="0" w:sz="5" w:val="single"/>
              <w:left w:color="000000" w:space="0" w:sz="5" w:val="single"/>
              <w:bottom w:color="000000" w:space="0" w:sz="5" w:val="single"/>
              <w:right w:color="000000" w:space="0" w:sz="5" w:val="single"/>
            </w:tcBorders>
            <w:shd w:fill="d0cece" w:val="clear"/>
            <w:tcMar>
              <w:top w:w="0.0" w:type="dxa"/>
              <w:bottom w:w="0.0" w:type="dxa"/>
            </w:tcMar>
          </w:tcPr>
          <w:p w:rsidR="00000000" w:rsidDel="00000000" w:rsidP="00000000" w:rsidRDefault="00000000" w:rsidRPr="00000000" w14:paraId="0000007D">
            <w:pPr>
              <w:spacing w:after="0" w:before="240" w:lineRule="auto"/>
              <w:rPr>
                <w:sz w:val="20"/>
                <w:szCs w:val="20"/>
              </w:rPr>
            </w:pPr>
            <w:r w:rsidDel="00000000" w:rsidR="00000000" w:rsidRPr="00000000">
              <w:rPr>
                <w:sz w:val="20"/>
                <w:szCs w:val="20"/>
                <w:rtl w:val="0"/>
              </w:rPr>
              <w:t xml:space="preserve">Run 4</w:t>
            </w:r>
          </w:p>
        </w:tc>
        <w:tc>
          <w:tcPr>
            <w:tcBorders>
              <w:top w:color="000000" w:space="0" w:sz="5" w:val="single"/>
              <w:left w:color="000000" w:space="0" w:sz="5" w:val="single"/>
              <w:bottom w:color="000000" w:space="0" w:sz="5" w:val="single"/>
              <w:right w:color="000000" w:space="0" w:sz="5" w:val="single"/>
            </w:tcBorders>
            <w:shd w:fill="d0cece" w:val="clear"/>
            <w:tcMar>
              <w:top w:w="0.0" w:type="dxa"/>
              <w:bottom w:w="0.0" w:type="dxa"/>
            </w:tcMar>
          </w:tcPr>
          <w:p w:rsidR="00000000" w:rsidDel="00000000" w:rsidP="00000000" w:rsidRDefault="00000000" w:rsidRPr="00000000" w14:paraId="0000007E">
            <w:pPr>
              <w:spacing w:after="0" w:before="240" w:lineRule="auto"/>
              <w:rPr>
                <w:sz w:val="20"/>
                <w:szCs w:val="20"/>
              </w:rPr>
            </w:pPr>
            <w:r w:rsidDel="00000000" w:rsidR="00000000" w:rsidRPr="00000000">
              <w:rPr>
                <w:sz w:val="20"/>
                <w:szCs w:val="20"/>
                <w:rtl w:val="0"/>
              </w:rPr>
              <w:t xml:space="preserve">Run 5</w:t>
            </w:r>
          </w:p>
        </w:tc>
      </w:tr>
      <w:tr>
        <w:trPr>
          <w:cantSplit w:val="0"/>
          <w:trHeight w:val="585" w:hRule="atLeast"/>
          <w:tblHeader w:val="0"/>
        </w:trPr>
        <w:tc>
          <w:tcPr>
            <w:tcBorders>
              <w:top w:color="000000" w:space="0" w:sz="5" w:val="single"/>
              <w:left w:color="000000" w:space="0" w:sz="5" w:val="single"/>
              <w:bottom w:color="000000" w:space="0" w:sz="5" w:val="single"/>
              <w:right w:color="000000" w:space="0" w:sz="5" w:val="single"/>
            </w:tcBorders>
            <w:shd w:fill="d0cece" w:val="clear"/>
            <w:tcMar>
              <w:top w:w="0.0" w:type="dxa"/>
              <w:bottom w:w="0.0" w:type="dxa"/>
            </w:tcMar>
          </w:tcPr>
          <w:p w:rsidR="00000000" w:rsidDel="00000000" w:rsidP="00000000" w:rsidRDefault="00000000" w:rsidRPr="00000000" w14:paraId="0000007F">
            <w:pPr>
              <w:spacing w:after="0" w:before="240" w:line="240" w:lineRule="auto"/>
              <w:rPr>
                <w:sz w:val="20"/>
                <w:szCs w:val="20"/>
              </w:rPr>
            </w:pPr>
            <w:r w:rsidDel="00000000" w:rsidR="00000000" w:rsidRPr="00000000">
              <w:rPr>
                <w:sz w:val="20"/>
                <w:szCs w:val="20"/>
                <w:rtl w:val="0"/>
              </w:rPr>
              <w:t xml:space="preserve">Initial volume /±0.05</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80">
            <w:pPr>
              <w:spacing w:after="0" w:before="240" w:line="240" w:lineRule="auto"/>
              <w:rPr>
                <w:sz w:val="20"/>
                <w:szCs w:val="20"/>
              </w:rPr>
            </w:pPr>
            <w:r w:rsidDel="00000000" w:rsidR="00000000" w:rsidRPr="00000000">
              <w:rPr>
                <w:sz w:val="20"/>
                <w:szCs w:val="20"/>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81">
            <w:pPr>
              <w:spacing w:after="0" w:before="240" w:lineRule="auto"/>
              <w:rPr>
                <w:sz w:val="20"/>
                <w:szCs w:val="20"/>
              </w:rPr>
            </w:pPr>
            <w:r w:rsidDel="00000000" w:rsidR="00000000" w:rsidRPr="00000000">
              <w:rPr>
                <w:sz w:val="20"/>
                <w:szCs w:val="20"/>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82">
            <w:pPr>
              <w:spacing w:after="0" w:before="240" w:lineRule="auto"/>
              <w:rPr>
                <w:sz w:val="20"/>
                <w:szCs w:val="20"/>
              </w:rPr>
            </w:pPr>
            <w:r w:rsidDel="00000000" w:rsidR="00000000" w:rsidRPr="00000000">
              <w:rPr>
                <w:sz w:val="20"/>
                <w:szCs w:val="20"/>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83">
            <w:pPr>
              <w:spacing w:after="0" w:before="240" w:lineRule="auto"/>
              <w:rPr>
                <w:sz w:val="20"/>
                <w:szCs w:val="20"/>
              </w:rPr>
            </w:pPr>
            <w:r w:rsidDel="00000000" w:rsidR="00000000" w:rsidRPr="00000000">
              <w:rPr>
                <w:sz w:val="20"/>
                <w:szCs w:val="20"/>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84">
            <w:pPr>
              <w:spacing w:after="0" w:before="240" w:lineRule="auto"/>
              <w:rPr>
                <w:sz w:val="20"/>
                <w:szCs w:val="20"/>
              </w:rPr>
            </w:pPr>
            <w:r w:rsidDel="00000000" w:rsidR="00000000" w:rsidRPr="00000000">
              <w:rPr>
                <w:sz w:val="20"/>
                <w:szCs w:val="20"/>
                <w:rtl w:val="0"/>
              </w:rPr>
              <w:t xml:space="preserve"> </w:t>
            </w:r>
          </w:p>
        </w:tc>
      </w:tr>
      <w:tr>
        <w:trPr>
          <w:cantSplit w:val="0"/>
          <w:trHeight w:val="585" w:hRule="atLeast"/>
          <w:tblHeader w:val="0"/>
        </w:trPr>
        <w:tc>
          <w:tcPr>
            <w:tcBorders>
              <w:top w:color="000000" w:space="0" w:sz="5" w:val="single"/>
              <w:left w:color="000000" w:space="0" w:sz="5" w:val="single"/>
              <w:bottom w:color="000000" w:space="0" w:sz="5" w:val="single"/>
              <w:right w:color="000000" w:space="0" w:sz="5" w:val="single"/>
            </w:tcBorders>
            <w:shd w:fill="d0cece" w:val="clear"/>
            <w:tcMar>
              <w:top w:w="0.0" w:type="dxa"/>
              <w:bottom w:w="0.0" w:type="dxa"/>
            </w:tcMar>
          </w:tcPr>
          <w:p w:rsidR="00000000" w:rsidDel="00000000" w:rsidP="00000000" w:rsidRDefault="00000000" w:rsidRPr="00000000" w14:paraId="00000085">
            <w:pPr>
              <w:spacing w:after="0" w:before="240" w:line="240" w:lineRule="auto"/>
              <w:rPr>
                <w:sz w:val="20"/>
                <w:szCs w:val="20"/>
              </w:rPr>
            </w:pPr>
            <w:r w:rsidDel="00000000" w:rsidR="00000000" w:rsidRPr="00000000">
              <w:rPr>
                <w:sz w:val="20"/>
                <w:szCs w:val="20"/>
                <w:rtl w:val="0"/>
              </w:rPr>
              <w:t xml:space="preserve">Final volume /±0.05</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86">
            <w:pPr>
              <w:spacing w:after="0" w:before="240" w:line="240" w:lineRule="auto"/>
              <w:rPr>
                <w:sz w:val="20"/>
                <w:szCs w:val="20"/>
              </w:rPr>
            </w:pPr>
            <w:r w:rsidDel="00000000" w:rsidR="00000000" w:rsidRPr="00000000">
              <w:rPr>
                <w:sz w:val="20"/>
                <w:szCs w:val="20"/>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87">
            <w:pPr>
              <w:spacing w:after="0" w:before="240" w:lineRule="auto"/>
              <w:rPr>
                <w:sz w:val="20"/>
                <w:szCs w:val="20"/>
              </w:rPr>
            </w:pPr>
            <w:r w:rsidDel="00000000" w:rsidR="00000000" w:rsidRPr="00000000">
              <w:rPr>
                <w:sz w:val="20"/>
                <w:szCs w:val="20"/>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88">
            <w:pPr>
              <w:spacing w:after="0" w:before="240" w:lineRule="auto"/>
              <w:rPr>
                <w:sz w:val="20"/>
                <w:szCs w:val="20"/>
              </w:rPr>
            </w:pPr>
            <w:r w:rsidDel="00000000" w:rsidR="00000000" w:rsidRPr="00000000">
              <w:rPr>
                <w:sz w:val="20"/>
                <w:szCs w:val="20"/>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89">
            <w:pPr>
              <w:spacing w:after="0" w:before="240" w:lineRule="auto"/>
              <w:rPr>
                <w:sz w:val="20"/>
                <w:szCs w:val="20"/>
              </w:rPr>
            </w:pPr>
            <w:r w:rsidDel="00000000" w:rsidR="00000000" w:rsidRPr="00000000">
              <w:rPr>
                <w:sz w:val="20"/>
                <w:szCs w:val="20"/>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8A">
            <w:pPr>
              <w:spacing w:after="0" w:before="240" w:lineRule="auto"/>
              <w:rPr>
                <w:sz w:val="20"/>
                <w:szCs w:val="20"/>
              </w:rPr>
            </w:pPr>
            <w:r w:rsidDel="00000000" w:rsidR="00000000" w:rsidRPr="00000000">
              <w:rPr>
                <w:sz w:val="20"/>
                <w:szCs w:val="20"/>
                <w:rtl w:val="0"/>
              </w:rPr>
              <w:t xml:space="preserve"> </w:t>
            </w:r>
          </w:p>
        </w:tc>
      </w:tr>
      <w:tr>
        <w:trPr>
          <w:cantSplit w:val="0"/>
          <w:trHeight w:val="300" w:hRule="atLeast"/>
          <w:tblHeader w:val="0"/>
        </w:trPr>
        <w:tc>
          <w:tcPr>
            <w:tcBorders>
              <w:top w:color="000000" w:space="0" w:sz="5" w:val="single"/>
              <w:left w:color="000000" w:space="0" w:sz="5" w:val="single"/>
              <w:bottom w:color="000000" w:space="0" w:sz="5" w:val="single"/>
              <w:right w:color="000000" w:space="0" w:sz="5" w:val="single"/>
            </w:tcBorders>
            <w:shd w:fill="d0cece" w:val="clear"/>
            <w:tcMar>
              <w:top w:w="0.0" w:type="dxa"/>
              <w:bottom w:w="0.0" w:type="dxa"/>
            </w:tcMar>
          </w:tcPr>
          <w:p w:rsidR="00000000" w:rsidDel="00000000" w:rsidP="00000000" w:rsidRDefault="00000000" w:rsidRPr="00000000" w14:paraId="0000008B">
            <w:pPr>
              <w:spacing w:after="0" w:before="240" w:line="240" w:lineRule="auto"/>
              <w:rPr>
                <w:sz w:val="20"/>
                <w:szCs w:val="20"/>
              </w:rPr>
            </w:pPr>
            <w:r w:rsidDel="00000000" w:rsidR="00000000" w:rsidRPr="00000000">
              <w:rPr>
                <w:sz w:val="20"/>
                <w:szCs w:val="20"/>
                <w:rtl w:val="0"/>
              </w:rPr>
              <w:t xml:space="preserve">Titre /±0.10</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8C">
            <w:pPr>
              <w:spacing w:after="0" w:before="240" w:line="240" w:lineRule="auto"/>
              <w:rPr>
                <w:sz w:val="20"/>
                <w:szCs w:val="20"/>
              </w:rPr>
            </w:pPr>
            <w:r w:rsidDel="00000000" w:rsidR="00000000" w:rsidRPr="00000000">
              <w:rPr>
                <w:sz w:val="20"/>
                <w:szCs w:val="20"/>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8D">
            <w:pPr>
              <w:spacing w:after="0" w:before="240" w:lineRule="auto"/>
              <w:rPr>
                <w:sz w:val="20"/>
                <w:szCs w:val="20"/>
              </w:rPr>
            </w:pPr>
            <w:r w:rsidDel="00000000" w:rsidR="00000000" w:rsidRPr="00000000">
              <w:rPr>
                <w:sz w:val="20"/>
                <w:szCs w:val="20"/>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8E">
            <w:pPr>
              <w:spacing w:after="0" w:before="240" w:lineRule="auto"/>
              <w:rPr>
                <w:sz w:val="20"/>
                <w:szCs w:val="20"/>
              </w:rPr>
            </w:pPr>
            <w:r w:rsidDel="00000000" w:rsidR="00000000" w:rsidRPr="00000000">
              <w:rPr>
                <w:sz w:val="20"/>
                <w:szCs w:val="20"/>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8F">
            <w:pPr>
              <w:spacing w:after="0" w:before="240" w:lineRule="auto"/>
              <w:rPr>
                <w:sz w:val="20"/>
                <w:szCs w:val="20"/>
              </w:rPr>
            </w:pPr>
            <w:r w:rsidDel="00000000" w:rsidR="00000000" w:rsidRPr="00000000">
              <w:rPr>
                <w:sz w:val="20"/>
                <w:szCs w:val="20"/>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90">
            <w:pPr>
              <w:spacing w:after="0" w:before="240" w:lineRule="auto"/>
              <w:rPr>
                <w:sz w:val="20"/>
                <w:szCs w:val="20"/>
              </w:rPr>
            </w:pPr>
            <w:r w:rsidDel="00000000" w:rsidR="00000000" w:rsidRPr="00000000">
              <w:rPr>
                <w:sz w:val="20"/>
                <w:szCs w:val="20"/>
                <w:rtl w:val="0"/>
              </w:rPr>
              <w:t xml:space="preserve"> </w:t>
            </w:r>
          </w:p>
        </w:tc>
      </w:tr>
      <w:tr>
        <w:trPr>
          <w:cantSplit w:val="0"/>
          <w:trHeight w:val="300" w:hRule="atLeast"/>
          <w:tblHeader w:val="0"/>
        </w:trPr>
        <w:tc>
          <w:tcPr>
            <w:tcBorders>
              <w:top w:color="000000" w:space="0" w:sz="5" w:val="single"/>
              <w:left w:color="000000" w:space="0" w:sz="5" w:val="single"/>
              <w:bottom w:color="000000" w:space="0" w:sz="5" w:val="single"/>
              <w:right w:color="000000" w:space="0" w:sz="5" w:val="single"/>
            </w:tcBorders>
            <w:shd w:fill="d0cece" w:val="clear"/>
            <w:tcMar>
              <w:top w:w="0.0" w:type="dxa"/>
              <w:bottom w:w="0.0" w:type="dxa"/>
            </w:tcMar>
          </w:tcPr>
          <w:p w:rsidR="00000000" w:rsidDel="00000000" w:rsidP="00000000" w:rsidRDefault="00000000" w:rsidRPr="00000000" w14:paraId="00000091">
            <w:pPr>
              <w:spacing w:after="0" w:before="240" w:line="240" w:lineRule="auto"/>
              <w:rPr>
                <w:sz w:val="20"/>
                <w:szCs w:val="20"/>
              </w:rPr>
            </w:pPr>
            <w:r w:rsidDel="00000000" w:rsidR="00000000" w:rsidRPr="00000000">
              <w:rPr>
                <w:sz w:val="20"/>
                <w:szCs w:val="20"/>
                <w:rtl w:val="0"/>
              </w:rPr>
              <w:t xml:space="preserve">Mean titre /±0.10</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92">
            <w:pPr>
              <w:spacing w:after="0" w:before="240" w:line="240" w:lineRule="auto"/>
              <w:rPr>
                <w:sz w:val="20"/>
                <w:szCs w:val="20"/>
              </w:rPr>
            </w:pPr>
            <w:r w:rsidDel="00000000" w:rsidR="00000000" w:rsidRPr="00000000">
              <w:rPr>
                <w:sz w:val="20"/>
                <w:szCs w:val="20"/>
                <w:rtl w:val="0"/>
              </w:rPr>
              <w:t xml:space="preserve"> </w:t>
            </w:r>
          </w:p>
        </w:tc>
        <w:tc>
          <w:tcPr>
            <w:gridSpan w:val="4"/>
            <w:tcBorders>
              <w:top w:color="000000" w:space="0" w:sz="5" w:val="single"/>
              <w:left w:color="000000" w:space="0" w:sz="5" w:val="single"/>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93">
            <w:pPr>
              <w:spacing w:after="0" w:before="240" w:lineRule="auto"/>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0097">
      <w:pPr>
        <w:spacing w:after="240" w:before="240" w:lineRule="auto"/>
        <w:rPr>
          <w:b w:val="1"/>
          <w:bCs w:val="1"/>
        </w:rPr>
      </w:pPr>
      <w:r w:rsidDel="00000000" w:rsidR="00000000" w:rsidRPr="00000000">
        <w:rPr>
          <w:b w:val="1"/>
          <w:bCs w:val="1"/>
          <w:rtl w:val="0"/>
        </w:rPr>
        <w:t xml:space="preserve">Observations:</w:t>
      </w:r>
    </w:p>
    <w:p w:rsidR="00000000" w:rsidDel="00000000" w:rsidP="00000000" w:rsidRDefault="00000000" w:rsidRPr="00000000" w14:paraId="00000098">
      <w:pPr>
        <w:spacing w:after="240" w:before="240" w:lineRule="auto"/>
        <w:rPr>
          <w:b w:val="1"/>
          <w:bCs w:val="1"/>
        </w:rPr>
      </w:pPr>
      <w:r w:rsidDel="00000000" w:rsidR="00000000" w:rsidRPr="00000000">
        <w:rPr>
          <w:rtl w:val="0"/>
        </w:rPr>
      </w:r>
    </w:p>
    <w:p w:rsidR="00000000" w:rsidDel="00000000" w:rsidP="00000000" w:rsidRDefault="00000000" w:rsidRPr="00000000" w14:paraId="00000099">
      <w:pPr>
        <w:spacing w:after="240" w:before="240" w:lineRule="auto"/>
        <w:rPr>
          <w:b w:val="1"/>
          <w:bCs w:val="1"/>
        </w:rPr>
      </w:pPr>
      <w:r w:rsidDel="00000000" w:rsidR="00000000" w:rsidRPr="00000000">
        <w:rPr>
          <w:rtl w:val="0"/>
        </w:rPr>
      </w:r>
    </w:p>
    <w:p w:rsidR="00000000" w:rsidDel="00000000" w:rsidP="00000000" w:rsidRDefault="00000000" w:rsidRPr="00000000" w14:paraId="0000009A">
      <w:pPr>
        <w:spacing w:after="240" w:before="240" w:lineRule="auto"/>
        <w:rPr>
          <w:b w:val="1"/>
          <w:bCs w:val="1"/>
        </w:rPr>
      </w:pPr>
      <w:r w:rsidDel="00000000" w:rsidR="00000000" w:rsidRPr="00000000">
        <w:rPr>
          <w:rtl w:val="0"/>
        </w:rPr>
      </w:r>
    </w:p>
    <w:p w:rsidR="00000000" w:rsidDel="00000000" w:rsidP="00000000" w:rsidRDefault="00000000" w:rsidRPr="00000000" w14:paraId="0000009B">
      <w:pPr>
        <w:spacing w:after="240" w:before="240" w:lineRule="auto"/>
        <w:rPr/>
      </w:pPr>
      <w:r w:rsidDel="00000000" w:rsidR="00000000" w:rsidRPr="00000000">
        <w:rPr>
          <w:b w:val="1"/>
          <w:bCs w:val="1"/>
          <w:rtl w:val="0"/>
        </w:rPr>
        <w:t xml:space="preserve">Data Analysis</w:t>
      </w:r>
      <w:r w:rsidDel="00000000" w:rsidR="00000000" w:rsidRPr="00000000">
        <w:rPr>
          <w:rtl w:val="0"/>
        </w:rPr>
        <w:t xml:space="preserve"> </w:t>
      </w:r>
    </w:p>
    <w:p w:rsidR="00000000" w:rsidDel="00000000" w:rsidP="00000000" w:rsidRDefault="00000000" w:rsidRPr="00000000" w14:paraId="0000009C">
      <w:pPr>
        <w:spacing w:after="240" w:before="240" w:lineRule="auto"/>
        <w:rPr>
          <w:b w:val="1"/>
          <w:bCs w:val="1"/>
        </w:rPr>
      </w:pPr>
      <w:r w:rsidDel="00000000" w:rsidR="00000000" w:rsidRPr="00000000">
        <w:rPr>
          <w:b w:val="1"/>
          <w:bCs w:val="1"/>
          <w:rtl w:val="0"/>
        </w:rPr>
        <w:t xml:space="preserve">Part 1:</w:t>
      </w:r>
    </w:p>
    <w:p w:rsidR="00000000" w:rsidDel="00000000" w:rsidP="00000000" w:rsidRDefault="00000000" w:rsidRPr="00000000" w14:paraId="0000009D">
      <w:pPr>
        <w:spacing w:after="240" w:before="240" w:lineRule="auto"/>
        <w:rPr/>
      </w:pPr>
      <w:r w:rsidDel="00000000" w:rsidR="00000000" w:rsidRPr="00000000">
        <w:rPr>
          <w:rtl w:val="0"/>
        </w:rPr>
        <w:t xml:space="preserve">Write the balanced equation for the neutralization reaction between aqueous sodium hydroxide and oxalic acid.</w:t>
      </w:r>
    </w:p>
    <w:p w:rsidR="00000000" w:rsidDel="00000000" w:rsidP="00000000" w:rsidRDefault="00000000" w:rsidRPr="00000000" w14:paraId="0000009E">
      <w:pPr>
        <w:spacing w:after="240" w:before="240" w:lineRule="auto"/>
        <w:rPr/>
      </w:pPr>
      <w:r w:rsidDel="00000000" w:rsidR="00000000" w:rsidRPr="00000000">
        <w:rPr>
          <w:rtl w:val="0"/>
        </w:rPr>
      </w:r>
    </w:p>
    <w:p w:rsidR="00000000" w:rsidDel="00000000" w:rsidP="00000000" w:rsidRDefault="00000000" w:rsidRPr="00000000" w14:paraId="0000009F">
      <w:pPr>
        <w:spacing w:after="240" w:before="240" w:lineRule="auto"/>
        <w:rPr/>
      </w:pPr>
      <w:r w:rsidDel="00000000" w:rsidR="00000000" w:rsidRPr="00000000">
        <w:rPr>
          <w:i w:val="1"/>
          <w:iCs w:val="1"/>
          <w:rtl w:val="0"/>
        </w:rPr>
        <w:t xml:space="preserve">Molarity of Sodium hydroxide</w:t>
      </w:r>
      <w:r w:rsidDel="00000000" w:rsidR="00000000" w:rsidRPr="00000000">
        <w:rPr>
          <w:rtl w:val="0"/>
        </w:rPr>
      </w:r>
    </w:p>
    <w:p w:rsidR="00000000" w:rsidDel="00000000" w:rsidP="00000000" w:rsidRDefault="00000000" w:rsidRPr="00000000" w14:paraId="000000A0">
      <w:pPr>
        <w:spacing w:after="240" w:before="240" w:lineRule="auto"/>
        <w:rPr/>
      </w:pPr>
      <w:r w:rsidDel="00000000" w:rsidR="00000000" w:rsidRPr="00000000">
        <w:rPr>
          <w:rtl w:val="0"/>
        </w:rPr>
        <w:t xml:space="preserve">Write the balanced equation for the neutralization reaction between aqueous sodium hydroxide and acetic acid.</w:t>
      </w:r>
    </w:p>
    <w:p w:rsidR="00000000" w:rsidDel="00000000" w:rsidP="00000000" w:rsidRDefault="00000000" w:rsidRPr="00000000" w14:paraId="000000A1">
      <w:pPr>
        <w:spacing w:after="240" w:before="240" w:line="304.8" w:lineRule="auto"/>
        <w:ind w:right="460"/>
        <w:rPr/>
      </w:pPr>
      <w:r w:rsidDel="00000000" w:rsidR="00000000" w:rsidRPr="00000000">
        <w:rPr>
          <w:rtl w:val="0"/>
        </w:rPr>
      </w:r>
    </w:p>
    <w:tbl>
      <w:tblPr>
        <w:tblStyle w:val="Table5"/>
        <w:tblW w:w="99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2505"/>
        <w:gridCol w:w="2400"/>
        <w:gridCol w:w="2325"/>
        <w:tblGridChange w:id="0">
          <w:tblGrid>
            <w:gridCol w:w="2730"/>
            <w:gridCol w:w="2505"/>
            <w:gridCol w:w="2400"/>
            <w:gridCol w:w="2325"/>
          </w:tblGrid>
        </w:tblGridChange>
      </w:tblGrid>
      <w:tr>
        <w:trPr>
          <w:cantSplit w:val="0"/>
          <w:trHeight w:val="66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A2">
            <w:pPr>
              <w:spacing w:after="240" w:before="240" w:line="304.8" w:lineRule="auto"/>
              <w:ind w:right="460"/>
              <w:rPr>
                <w:sz w:val="20"/>
                <w:szCs w:val="20"/>
              </w:rPr>
            </w:pP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shd w:fill="cccccc" w:val="clear"/>
            <w:tcMar>
              <w:top w:w="0.0" w:type="dxa"/>
              <w:left w:w="100.0" w:type="dxa"/>
              <w:bottom w:w="0.0" w:type="dxa"/>
              <w:right w:w="100.0" w:type="dxa"/>
            </w:tcMar>
            <w:vAlign w:val="top"/>
          </w:tcPr>
          <w:p w:rsidR="00000000" w:rsidDel="00000000" w:rsidP="00000000" w:rsidRDefault="00000000" w:rsidRPr="00000000" w14:paraId="000000A3">
            <w:pPr>
              <w:spacing w:after="240" w:before="240" w:line="304.8" w:lineRule="auto"/>
              <w:ind w:right="460"/>
              <w:rPr>
                <w:sz w:val="20"/>
                <w:szCs w:val="20"/>
              </w:rPr>
            </w:pPr>
            <w:r w:rsidDel="00000000" w:rsidR="00000000" w:rsidRPr="00000000">
              <w:rPr>
                <w:sz w:val="20"/>
                <w:szCs w:val="20"/>
                <w:rtl w:val="0"/>
              </w:rPr>
              <w:t xml:space="preserve">Run 1</w:t>
            </w:r>
          </w:p>
        </w:tc>
        <w:tc>
          <w:tcPr>
            <w:tcBorders>
              <w:top w:color="000000" w:space="0" w:sz="5" w:val="single"/>
              <w:left w:color="000000" w:space="0" w:sz="0" w:val="nil"/>
              <w:bottom w:color="000000" w:space="0" w:sz="5" w:val="single"/>
              <w:right w:color="000000" w:space="0" w:sz="5" w:val="single"/>
            </w:tcBorders>
            <w:shd w:fill="cccccc" w:val="clear"/>
            <w:tcMar>
              <w:top w:w="0.0" w:type="dxa"/>
              <w:left w:w="100.0" w:type="dxa"/>
              <w:bottom w:w="0.0" w:type="dxa"/>
              <w:right w:w="100.0" w:type="dxa"/>
            </w:tcMar>
            <w:vAlign w:val="top"/>
          </w:tcPr>
          <w:p w:rsidR="00000000" w:rsidDel="00000000" w:rsidP="00000000" w:rsidRDefault="00000000" w:rsidRPr="00000000" w14:paraId="000000A4">
            <w:pPr>
              <w:spacing w:after="240" w:before="240" w:line="304.8" w:lineRule="auto"/>
              <w:ind w:right="460"/>
              <w:rPr>
                <w:sz w:val="20"/>
                <w:szCs w:val="20"/>
              </w:rPr>
            </w:pPr>
            <w:r w:rsidDel="00000000" w:rsidR="00000000" w:rsidRPr="00000000">
              <w:rPr>
                <w:sz w:val="20"/>
                <w:szCs w:val="20"/>
                <w:rtl w:val="0"/>
              </w:rPr>
              <w:t xml:space="preserve">Run 2</w:t>
            </w:r>
          </w:p>
        </w:tc>
        <w:tc>
          <w:tcPr>
            <w:tcBorders>
              <w:top w:color="000000" w:space="0" w:sz="5" w:val="single"/>
              <w:left w:color="000000" w:space="0" w:sz="0" w:val="nil"/>
              <w:bottom w:color="000000" w:space="0" w:sz="5" w:val="single"/>
              <w:right w:color="000000" w:space="0" w:sz="5" w:val="single"/>
            </w:tcBorders>
            <w:shd w:fill="cccccc" w:val="clear"/>
            <w:tcMar>
              <w:top w:w="0.0" w:type="dxa"/>
              <w:left w:w="100.0" w:type="dxa"/>
              <w:bottom w:w="0.0" w:type="dxa"/>
              <w:right w:w="100.0" w:type="dxa"/>
            </w:tcMar>
            <w:vAlign w:val="top"/>
          </w:tcPr>
          <w:p w:rsidR="00000000" w:rsidDel="00000000" w:rsidP="00000000" w:rsidRDefault="00000000" w:rsidRPr="00000000" w14:paraId="000000A5">
            <w:pPr>
              <w:spacing w:after="240" w:before="240" w:line="304.8" w:lineRule="auto"/>
              <w:ind w:right="460"/>
              <w:rPr>
                <w:sz w:val="20"/>
                <w:szCs w:val="20"/>
              </w:rPr>
            </w:pPr>
            <w:r w:rsidDel="00000000" w:rsidR="00000000" w:rsidRPr="00000000">
              <w:rPr>
                <w:sz w:val="20"/>
                <w:szCs w:val="20"/>
                <w:rtl w:val="0"/>
              </w:rPr>
              <w:t xml:space="preserve">Run 3</w:t>
            </w:r>
          </w:p>
        </w:tc>
      </w:tr>
      <w:tr>
        <w:trPr>
          <w:cantSplit w:val="0"/>
          <w:trHeight w:val="114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A6">
            <w:pPr>
              <w:spacing w:after="240" w:before="240" w:line="304.8" w:lineRule="auto"/>
              <w:ind w:right="460"/>
              <w:rPr>
                <w:sz w:val="20"/>
                <w:szCs w:val="20"/>
              </w:rPr>
            </w:pPr>
            <w:r w:rsidDel="00000000" w:rsidR="00000000" w:rsidRPr="00000000">
              <w:rPr>
                <w:sz w:val="20"/>
                <w:szCs w:val="20"/>
                <w:rtl w:val="0"/>
              </w:rPr>
              <w:t xml:space="preserve">Moles of oxalic acid used in titration</w:t>
            </w:r>
          </w:p>
        </w:tc>
        <w:tc>
          <w:tcPr>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A7">
            <w:pPr>
              <w:spacing w:after="240" w:before="240" w:line="304.8" w:lineRule="auto"/>
              <w:ind w:right="460"/>
              <w:rPr>
                <w:sz w:val="20"/>
                <w:szCs w:val="20"/>
              </w:rPr>
            </w:pP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A8">
            <w:pPr>
              <w:spacing w:after="240" w:before="240" w:line="304.8" w:lineRule="auto"/>
              <w:ind w:right="460"/>
              <w:rPr>
                <w:sz w:val="20"/>
                <w:szCs w:val="20"/>
              </w:rPr>
            </w:pP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A9">
            <w:pPr>
              <w:spacing w:after="240" w:before="240" w:line="304.8" w:lineRule="auto"/>
              <w:ind w:right="460"/>
              <w:rPr>
                <w:sz w:val="20"/>
                <w:szCs w:val="20"/>
              </w:rPr>
            </w:pPr>
            <w:r w:rsidDel="00000000" w:rsidR="00000000" w:rsidRPr="00000000">
              <w:rPr>
                <w:rtl w:val="0"/>
              </w:rPr>
            </w:r>
          </w:p>
        </w:tc>
      </w:tr>
      <w:tr>
        <w:trPr>
          <w:cantSplit w:val="0"/>
          <w:trHeight w:val="959.15039062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AA">
            <w:pPr>
              <w:spacing w:after="240" w:before="240" w:line="304.8" w:lineRule="auto"/>
              <w:ind w:right="460"/>
              <w:rPr>
                <w:sz w:val="20"/>
                <w:szCs w:val="20"/>
              </w:rPr>
            </w:pPr>
            <w:r w:rsidDel="00000000" w:rsidR="00000000" w:rsidRPr="00000000">
              <w:rPr>
                <w:sz w:val="20"/>
                <w:szCs w:val="20"/>
                <w:rtl w:val="0"/>
              </w:rPr>
              <w:t xml:space="preserve">Moles of NaOH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AB">
            <w:pPr>
              <w:spacing w:after="240" w:before="240" w:line="304.8" w:lineRule="auto"/>
              <w:ind w:right="46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AC">
            <w:pPr>
              <w:spacing w:after="240" w:before="240" w:line="304.8" w:lineRule="auto"/>
              <w:ind w:right="460"/>
              <w:rPr>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AD">
            <w:pPr>
              <w:spacing w:after="240" w:before="240" w:line="304.8" w:lineRule="auto"/>
              <w:ind w:right="460"/>
              <w:rPr>
                <w:sz w:val="20"/>
                <w:szCs w:val="20"/>
              </w:rPr>
            </w:pPr>
            <w:r w:rsidDel="00000000" w:rsidR="00000000" w:rsidRPr="00000000">
              <w:rPr>
                <w:rtl w:val="0"/>
              </w:rPr>
            </w:r>
          </w:p>
        </w:tc>
      </w:tr>
      <w:tr>
        <w:trPr>
          <w:cantSplit w:val="0"/>
          <w:trHeight w:val="869.15039062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AE">
            <w:pPr>
              <w:spacing w:after="240" w:before="240" w:line="304.8" w:lineRule="auto"/>
              <w:ind w:right="460"/>
              <w:rPr>
                <w:sz w:val="20"/>
                <w:szCs w:val="20"/>
              </w:rPr>
            </w:pPr>
            <w:r w:rsidDel="00000000" w:rsidR="00000000" w:rsidRPr="00000000">
              <w:rPr>
                <w:sz w:val="20"/>
                <w:szCs w:val="20"/>
                <w:rtl w:val="0"/>
              </w:rPr>
              <w:t xml:space="preserve">Molarity of NaOH</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AF">
            <w:pPr>
              <w:spacing w:after="240" w:before="240" w:line="304.8" w:lineRule="auto"/>
              <w:ind w:right="46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B0">
            <w:pPr>
              <w:spacing w:after="240" w:before="240" w:line="304.8" w:lineRule="auto"/>
              <w:ind w:right="460"/>
              <w:rPr>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B1">
            <w:pPr>
              <w:spacing w:after="240" w:before="240" w:line="304.8" w:lineRule="auto"/>
              <w:ind w:right="460"/>
              <w:rPr>
                <w:sz w:val="20"/>
                <w:szCs w:val="20"/>
              </w:rPr>
            </w:pPr>
            <w:r w:rsidDel="00000000" w:rsidR="00000000" w:rsidRPr="00000000">
              <w:rPr>
                <w:rtl w:val="0"/>
              </w:rPr>
            </w:r>
          </w:p>
        </w:tc>
      </w:tr>
      <w:tr>
        <w:trPr>
          <w:cantSplit w:val="0"/>
          <w:trHeight w:val="126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B2">
            <w:pPr>
              <w:spacing w:after="240" w:before="240" w:line="304.8" w:lineRule="auto"/>
              <w:ind w:right="460"/>
              <w:rPr>
                <w:sz w:val="20"/>
                <w:szCs w:val="20"/>
              </w:rPr>
            </w:pPr>
            <w:r w:rsidDel="00000000" w:rsidR="00000000" w:rsidRPr="00000000">
              <w:rPr>
                <w:sz w:val="20"/>
                <w:szCs w:val="20"/>
                <w:rtl w:val="0"/>
              </w:rPr>
              <w:t xml:space="preserve">Average molarity NaOH</w:t>
            </w:r>
          </w:p>
        </w:tc>
        <w:tc>
          <w:tcPr>
            <w:gridSpan w:val="3"/>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B3">
            <w:pPr>
              <w:spacing w:after="240" w:before="240" w:line="304.8" w:lineRule="auto"/>
              <w:ind w:right="460"/>
              <w:rPr>
                <w:sz w:val="20"/>
                <w:szCs w:val="20"/>
              </w:rPr>
            </w:pPr>
            <w:r w:rsidDel="00000000" w:rsidR="00000000" w:rsidRPr="00000000">
              <w:rPr>
                <w:rtl w:val="0"/>
              </w:rPr>
            </w:r>
          </w:p>
        </w:tc>
      </w:tr>
    </w:tbl>
    <w:p w:rsidR="00000000" w:rsidDel="00000000" w:rsidP="00000000" w:rsidRDefault="00000000" w:rsidRPr="00000000" w14:paraId="000000B6">
      <w:pPr>
        <w:spacing w:after="240" w:before="240" w:line="280.80000000000007" w:lineRule="auto"/>
        <w:rPr/>
      </w:pPr>
      <w:r w:rsidDel="00000000" w:rsidR="00000000" w:rsidRPr="00000000">
        <w:rPr>
          <w:rtl w:val="0"/>
        </w:rPr>
      </w:r>
    </w:p>
    <w:p w:rsidR="00000000" w:rsidDel="00000000" w:rsidP="00000000" w:rsidRDefault="00000000" w:rsidRPr="00000000" w14:paraId="000000B7">
      <w:pPr>
        <w:spacing w:after="240" w:before="240" w:lineRule="auto"/>
        <w:rPr/>
      </w:pPr>
      <w:r w:rsidDel="00000000" w:rsidR="00000000" w:rsidRPr="00000000">
        <w:rPr>
          <w:i w:val="1"/>
          <w:iCs w:val="1"/>
          <w:rtl w:val="0"/>
        </w:rPr>
        <w:t xml:space="preserve">The Molarity of Acetic Acid in Vinegar</w:t>
      </w:r>
      <w:r w:rsidDel="00000000" w:rsidR="00000000" w:rsidRPr="00000000">
        <w:rPr>
          <w:rtl w:val="0"/>
        </w:rPr>
        <w:t xml:space="preserve"> </w:t>
      </w:r>
    </w:p>
    <w:p w:rsidR="00000000" w:rsidDel="00000000" w:rsidP="00000000" w:rsidRDefault="00000000" w:rsidRPr="00000000" w14:paraId="000000B8">
      <w:pPr>
        <w:spacing w:after="240" w:before="240" w:line="304.8" w:lineRule="auto"/>
        <w:ind w:right="460"/>
        <w:rPr/>
      </w:pPr>
      <w:r w:rsidDel="00000000" w:rsidR="00000000" w:rsidRPr="00000000">
        <w:rPr>
          <w:rtl w:val="0"/>
        </w:rPr>
        <w:t xml:space="preserve">Use your concordant sets of results (with the palest pink equivalence points) along with the balanced equation to determine the molarity of acetic acid in vinegar. Show all work for each step in the spaces provided. </w:t>
      </w:r>
    </w:p>
    <w:tbl>
      <w:tblPr>
        <w:tblStyle w:val="Table6"/>
        <w:tblW w:w="98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85"/>
        <w:gridCol w:w="6000"/>
        <w:tblGridChange w:id="0">
          <w:tblGrid>
            <w:gridCol w:w="3885"/>
            <w:gridCol w:w="6000"/>
          </w:tblGrid>
        </w:tblGridChange>
      </w:tblGrid>
      <w:tr>
        <w:trPr>
          <w:cantSplit w:val="0"/>
          <w:trHeight w:val="126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B9">
            <w:pPr>
              <w:spacing w:after="240" w:before="240" w:line="304.8" w:lineRule="auto"/>
              <w:ind w:right="460"/>
              <w:rPr>
                <w:sz w:val="20"/>
                <w:szCs w:val="20"/>
              </w:rPr>
            </w:pPr>
            <w:r w:rsidDel="00000000" w:rsidR="00000000" w:rsidRPr="00000000">
              <w:rPr>
                <w:sz w:val="20"/>
                <w:szCs w:val="20"/>
                <w:rtl w:val="0"/>
              </w:rPr>
              <w:t xml:space="preserve">Moles of NaOH used in titration</w:t>
            </w:r>
          </w:p>
        </w:tc>
        <w:tc>
          <w:tcPr>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BA">
            <w:pPr>
              <w:spacing w:after="240" w:before="240" w:line="304.8" w:lineRule="auto"/>
              <w:ind w:right="460"/>
              <w:rPr>
                <w:sz w:val="20"/>
                <w:szCs w:val="20"/>
              </w:rPr>
            </w:pPr>
            <w:r w:rsidDel="00000000" w:rsidR="00000000" w:rsidRPr="00000000">
              <w:rPr>
                <w:sz w:val="20"/>
                <w:szCs w:val="20"/>
                <w:rtl w:val="0"/>
              </w:rPr>
              <w:t xml:space="preserve"> </w:t>
            </w:r>
          </w:p>
          <w:p w:rsidR="00000000" w:rsidDel="00000000" w:rsidP="00000000" w:rsidRDefault="00000000" w:rsidRPr="00000000" w14:paraId="000000BB">
            <w:pPr>
              <w:spacing w:after="240" w:before="240" w:line="304.8" w:lineRule="auto"/>
              <w:ind w:right="460"/>
              <w:rPr>
                <w:sz w:val="20"/>
                <w:szCs w:val="20"/>
              </w:rPr>
            </w:pPr>
            <w:r w:rsidDel="00000000" w:rsidR="00000000" w:rsidRPr="00000000">
              <w:rPr>
                <w:sz w:val="20"/>
                <w:szCs w:val="20"/>
                <w:rtl w:val="0"/>
              </w:rPr>
              <w:t xml:space="preserve"> </w:t>
            </w:r>
          </w:p>
        </w:tc>
      </w:tr>
      <w:tr>
        <w:trPr>
          <w:cantSplit w:val="0"/>
          <w:trHeight w:val="126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BC">
            <w:pPr>
              <w:spacing w:after="240" w:before="240" w:line="304.8" w:lineRule="auto"/>
              <w:ind w:right="460"/>
              <w:rPr>
                <w:sz w:val="20"/>
                <w:szCs w:val="20"/>
              </w:rPr>
            </w:pPr>
            <w:r w:rsidDel="00000000" w:rsidR="00000000" w:rsidRPr="00000000">
              <w:rPr>
                <w:sz w:val="20"/>
                <w:szCs w:val="20"/>
                <w:rtl w:val="0"/>
              </w:rPr>
              <w:t xml:space="preserve">Moles of HC</w:t>
            </w:r>
            <w:r w:rsidDel="00000000" w:rsidR="00000000" w:rsidRPr="00000000">
              <w:rPr>
                <w:sz w:val="20"/>
                <w:szCs w:val="20"/>
                <w:vertAlign w:val="subscript"/>
                <w:rtl w:val="0"/>
              </w:rPr>
              <w:t xml:space="preserve">2</w:t>
            </w:r>
            <w:r w:rsidDel="00000000" w:rsidR="00000000" w:rsidRPr="00000000">
              <w:rPr>
                <w:sz w:val="20"/>
                <w:szCs w:val="20"/>
                <w:rtl w:val="0"/>
              </w:rPr>
              <w:t xml:space="preserve">H</w:t>
            </w:r>
            <w:r w:rsidDel="00000000" w:rsidR="00000000" w:rsidRPr="00000000">
              <w:rPr>
                <w:sz w:val="20"/>
                <w:szCs w:val="20"/>
                <w:vertAlign w:val="subscript"/>
                <w:rtl w:val="0"/>
              </w:rPr>
              <w:t xml:space="preserve">3</w:t>
            </w:r>
            <w:r w:rsidDel="00000000" w:rsidR="00000000" w:rsidRPr="00000000">
              <w:rPr>
                <w:sz w:val="20"/>
                <w:szCs w:val="20"/>
                <w:rtl w:val="0"/>
              </w:rPr>
              <w:t xml:space="preserve">O</w:t>
            </w:r>
            <w:r w:rsidDel="00000000" w:rsidR="00000000" w:rsidRPr="00000000">
              <w:rPr>
                <w:sz w:val="20"/>
                <w:szCs w:val="20"/>
                <w:vertAlign w:val="subscript"/>
                <w:rtl w:val="0"/>
              </w:rPr>
              <w:t xml:space="preserve">2</w:t>
            </w:r>
            <w:r w:rsidDel="00000000" w:rsidR="00000000" w:rsidRPr="00000000">
              <w:rPr>
                <w:sz w:val="20"/>
                <w:szCs w:val="20"/>
                <w:rtl w:val="0"/>
              </w:rPr>
              <w:t xml:space="preserve"> neutralized in vinegar</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BD">
            <w:pPr>
              <w:spacing w:after="240" w:before="240" w:line="304.8" w:lineRule="auto"/>
              <w:ind w:right="460"/>
              <w:rPr>
                <w:sz w:val="20"/>
                <w:szCs w:val="20"/>
              </w:rPr>
            </w:pPr>
            <w:r w:rsidDel="00000000" w:rsidR="00000000" w:rsidRPr="00000000">
              <w:rPr>
                <w:sz w:val="20"/>
                <w:szCs w:val="20"/>
                <w:rtl w:val="0"/>
              </w:rPr>
              <w:t xml:space="preserve"> </w:t>
            </w:r>
          </w:p>
          <w:p w:rsidR="00000000" w:rsidDel="00000000" w:rsidP="00000000" w:rsidRDefault="00000000" w:rsidRPr="00000000" w14:paraId="000000BE">
            <w:pPr>
              <w:spacing w:after="240" w:before="240" w:line="304.8" w:lineRule="auto"/>
              <w:ind w:right="460"/>
              <w:rPr>
                <w:sz w:val="20"/>
                <w:szCs w:val="20"/>
              </w:rPr>
            </w:pPr>
            <w:r w:rsidDel="00000000" w:rsidR="00000000" w:rsidRPr="00000000">
              <w:rPr>
                <w:sz w:val="20"/>
                <w:szCs w:val="20"/>
                <w:rtl w:val="0"/>
              </w:rPr>
              <w:t xml:space="preserve"> </w:t>
            </w:r>
          </w:p>
        </w:tc>
      </w:tr>
      <w:tr>
        <w:trPr>
          <w:cantSplit w:val="0"/>
          <w:trHeight w:val="126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BF">
            <w:pPr>
              <w:spacing w:after="240" w:before="240" w:line="304.8" w:lineRule="auto"/>
              <w:ind w:right="460"/>
              <w:rPr>
                <w:sz w:val="20"/>
                <w:szCs w:val="20"/>
              </w:rPr>
            </w:pPr>
            <w:r w:rsidDel="00000000" w:rsidR="00000000" w:rsidRPr="00000000">
              <w:rPr>
                <w:sz w:val="20"/>
                <w:szCs w:val="20"/>
                <w:rtl w:val="0"/>
              </w:rPr>
              <w:t xml:space="preserve">Molarity of HC</w:t>
            </w:r>
            <w:r w:rsidDel="00000000" w:rsidR="00000000" w:rsidRPr="00000000">
              <w:rPr>
                <w:sz w:val="20"/>
                <w:szCs w:val="20"/>
                <w:vertAlign w:val="subscript"/>
                <w:rtl w:val="0"/>
              </w:rPr>
              <w:t xml:space="preserve">2</w:t>
            </w:r>
            <w:r w:rsidDel="00000000" w:rsidR="00000000" w:rsidRPr="00000000">
              <w:rPr>
                <w:sz w:val="20"/>
                <w:szCs w:val="20"/>
                <w:rtl w:val="0"/>
              </w:rPr>
              <w:t xml:space="preserve">H</w:t>
            </w:r>
            <w:r w:rsidDel="00000000" w:rsidR="00000000" w:rsidRPr="00000000">
              <w:rPr>
                <w:sz w:val="20"/>
                <w:szCs w:val="20"/>
                <w:vertAlign w:val="subscript"/>
                <w:rtl w:val="0"/>
              </w:rPr>
              <w:t xml:space="preserve">3</w:t>
            </w:r>
            <w:r w:rsidDel="00000000" w:rsidR="00000000" w:rsidRPr="00000000">
              <w:rPr>
                <w:sz w:val="20"/>
                <w:szCs w:val="20"/>
                <w:rtl w:val="0"/>
              </w:rPr>
              <w:t xml:space="preserve">O</w:t>
            </w:r>
            <w:r w:rsidDel="00000000" w:rsidR="00000000" w:rsidRPr="00000000">
              <w:rPr>
                <w:sz w:val="20"/>
                <w:szCs w:val="20"/>
                <w:vertAlign w:val="subscript"/>
                <w:rtl w:val="0"/>
              </w:rPr>
              <w:t xml:space="preserve">2</w:t>
            </w:r>
            <w:r w:rsidDel="00000000" w:rsidR="00000000" w:rsidRPr="00000000">
              <w:rPr>
                <w:sz w:val="20"/>
                <w:szCs w:val="20"/>
                <w:rtl w:val="0"/>
              </w:rPr>
              <w:t xml:space="preserve"> in vinegar</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C0">
            <w:pPr>
              <w:spacing w:after="240" w:before="240" w:line="304.8" w:lineRule="auto"/>
              <w:ind w:right="460"/>
              <w:rPr>
                <w:sz w:val="20"/>
                <w:szCs w:val="20"/>
              </w:rPr>
            </w:pPr>
            <w:r w:rsidDel="00000000" w:rsidR="00000000" w:rsidRPr="00000000">
              <w:rPr>
                <w:sz w:val="20"/>
                <w:szCs w:val="20"/>
                <w:rtl w:val="0"/>
              </w:rPr>
              <w:t xml:space="preserve"> </w:t>
            </w:r>
          </w:p>
          <w:p w:rsidR="00000000" w:rsidDel="00000000" w:rsidP="00000000" w:rsidRDefault="00000000" w:rsidRPr="00000000" w14:paraId="000000C1">
            <w:pPr>
              <w:spacing w:after="240" w:before="240" w:line="304.8" w:lineRule="auto"/>
              <w:ind w:right="460"/>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00C2">
      <w:pPr>
        <w:spacing w:after="240" w:before="240" w:line="280.80000000000007" w:lineRule="auto"/>
        <w:rPr>
          <w:i w:val="1"/>
          <w:iCs w:val="1"/>
        </w:rPr>
      </w:pPr>
      <w:r w:rsidDel="00000000" w:rsidR="00000000" w:rsidRPr="00000000">
        <w:rPr>
          <w:i w:val="1"/>
          <w:iCs w:val="1"/>
          <w:rtl w:val="0"/>
        </w:rPr>
        <w:t xml:space="preserve">The Mass Percent of Acetic Acid in Vinegar</w:t>
      </w:r>
    </w:p>
    <w:p w:rsidR="00000000" w:rsidDel="00000000" w:rsidP="00000000" w:rsidRDefault="00000000" w:rsidRPr="00000000" w14:paraId="000000C3">
      <w:pPr>
        <w:spacing w:after="240" w:before="240" w:line="280.80000000000007" w:lineRule="auto"/>
        <w:ind w:right="460"/>
        <w:rPr>
          <w:sz w:val="20"/>
          <w:szCs w:val="20"/>
        </w:rPr>
      </w:pPr>
      <w:r w:rsidDel="00000000" w:rsidR="00000000" w:rsidRPr="00000000">
        <w:rPr>
          <w:rtl w:val="0"/>
        </w:rPr>
        <w:t xml:space="preserve">Use your concordant results along with calculated values in the previous table to determine the mass percent of acetic acid in vinegar. Show all work for each step in the spaces provided.</w:t>
      </w:r>
      <w:r w:rsidDel="00000000" w:rsidR="00000000" w:rsidRPr="00000000">
        <w:rPr>
          <w:rtl w:val="0"/>
        </w:rPr>
      </w:r>
    </w:p>
    <w:tbl>
      <w:tblPr>
        <w:tblStyle w:val="Table7"/>
        <w:tblW w:w="99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75"/>
        <w:gridCol w:w="5385"/>
        <w:tblGridChange w:id="0">
          <w:tblGrid>
            <w:gridCol w:w="4575"/>
            <w:gridCol w:w="5385"/>
          </w:tblGrid>
        </w:tblGridChange>
      </w:tblGrid>
      <w:tr>
        <w:trPr>
          <w:cantSplit w:val="0"/>
          <w:trHeight w:val="126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C4">
            <w:pPr>
              <w:spacing w:after="240" w:before="240" w:line="304.8" w:lineRule="auto"/>
              <w:ind w:right="460"/>
              <w:rPr>
                <w:sz w:val="20"/>
                <w:szCs w:val="20"/>
              </w:rPr>
            </w:pPr>
            <w:r w:rsidDel="00000000" w:rsidR="00000000" w:rsidRPr="00000000">
              <w:rPr>
                <w:sz w:val="20"/>
                <w:szCs w:val="20"/>
                <w:rtl w:val="0"/>
              </w:rPr>
              <w:t xml:space="preserve">Mass of HC</w:t>
            </w:r>
            <w:r w:rsidDel="00000000" w:rsidR="00000000" w:rsidRPr="00000000">
              <w:rPr>
                <w:sz w:val="20"/>
                <w:szCs w:val="20"/>
                <w:vertAlign w:val="subscript"/>
                <w:rtl w:val="0"/>
              </w:rPr>
              <w:t xml:space="preserve">2</w:t>
            </w:r>
            <w:r w:rsidDel="00000000" w:rsidR="00000000" w:rsidRPr="00000000">
              <w:rPr>
                <w:sz w:val="20"/>
                <w:szCs w:val="20"/>
                <w:rtl w:val="0"/>
              </w:rPr>
              <w:t xml:space="preserve">H</w:t>
            </w:r>
            <w:r w:rsidDel="00000000" w:rsidR="00000000" w:rsidRPr="00000000">
              <w:rPr>
                <w:sz w:val="20"/>
                <w:szCs w:val="20"/>
                <w:vertAlign w:val="subscript"/>
                <w:rtl w:val="0"/>
              </w:rPr>
              <w:t xml:space="preserve">3</w:t>
            </w:r>
            <w:r w:rsidDel="00000000" w:rsidR="00000000" w:rsidRPr="00000000">
              <w:rPr>
                <w:sz w:val="20"/>
                <w:szCs w:val="20"/>
                <w:rtl w:val="0"/>
              </w:rPr>
              <w:t xml:space="preserve">O</w:t>
            </w:r>
            <w:r w:rsidDel="00000000" w:rsidR="00000000" w:rsidRPr="00000000">
              <w:rPr>
                <w:sz w:val="20"/>
                <w:szCs w:val="20"/>
                <w:vertAlign w:val="subscript"/>
                <w:rtl w:val="0"/>
              </w:rPr>
              <w:t xml:space="preserve">2</w:t>
            </w:r>
            <w:r w:rsidDel="00000000" w:rsidR="00000000" w:rsidRPr="00000000">
              <w:rPr>
                <w:sz w:val="20"/>
                <w:szCs w:val="20"/>
                <w:rtl w:val="0"/>
              </w:rPr>
              <w:t xml:space="preserve"> in vinegar</w:t>
            </w:r>
          </w:p>
        </w:tc>
        <w:tc>
          <w:tcPr>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C5">
            <w:pPr>
              <w:spacing w:after="240" w:before="240" w:line="304.8" w:lineRule="auto"/>
              <w:ind w:right="460"/>
              <w:rPr>
                <w:sz w:val="20"/>
                <w:szCs w:val="20"/>
              </w:rPr>
            </w:pPr>
            <w:r w:rsidDel="00000000" w:rsidR="00000000" w:rsidRPr="00000000">
              <w:rPr>
                <w:rtl w:val="0"/>
              </w:rPr>
            </w:r>
          </w:p>
          <w:p w:rsidR="00000000" w:rsidDel="00000000" w:rsidP="00000000" w:rsidRDefault="00000000" w:rsidRPr="00000000" w14:paraId="000000C6">
            <w:pPr>
              <w:spacing w:after="240" w:before="240" w:line="304.8" w:lineRule="auto"/>
              <w:ind w:right="460"/>
              <w:rPr>
                <w:sz w:val="20"/>
                <w:szCs w:val="20"/>
              </w:rPr>
            </w:pPr>
            <w:r w:rsidDel="00000000" w:rsidR="00000000" w:rsidRPr="00000000">
              <w:rPr>
                <w:sz w:val="20"/>
                <w:szCs w:val="20"/>
                <w:rtl w:val="0"/>
              </w:rPr>
              <w:t xml:space="preserve"> </w:t>
            </w:r>
          </w:p>
        </w:tc>
      </w:tr>
      <w:tr>
        <w:trPr>
          <w:cantSplit w:val="0"/>
          <w:trHeight w:val="126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C7">
            <w:pPr>
              <w:spacing w:after="240" w:before="240" w:line="304.8" w:lineRule="auto"/>
              <w:ind w:right="460"/>
              <w:rPr>
                <w:sz w:val="20"/>
                <w:szCs w:val="20"/>
              </w:rPr>
            </w:pPr>
            <w:r w:rsidDel="00000000" w:rsidR="00000000" w:rsidRPr="00000000">
              <w:rPr>
                <w:sz w:val="20"/>
                <w:szCs w:val="20"/>
                <w:rtl w:val="0"/>
              </w:rPr>
              <w:t xml:space="preserve">Mass of vinegar sample (assume density = 1.00 g cm</w:t>
            </w:r>
            <w:r w:rsidDel="00000000" w:rsidR="00000000" w:rsidRPr="00000000">
              <w:rPr>
                <w:sz w:val="20"/>
                <w:szCs w:val="20"/>
                <w:vertAlign w:val="superscript"/>
                <w:rtl w:val="0"/>
              </w:rPr>
              <w:t xml:space="preserve">-3</w:t>
            </w:r>
            <w:r w:rsidDel="00000000" w:rsidR="00000000" w:rsidRPr="00000000">
              <w:rPr>
                <w:sz w:val="20"/>
                <w:szCs w:val="20"/>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C8">
            <w:pPr>
              <w:spacing w:after="240" w:before="240" w:line="304.8" w:lineRule="auto"/>
              <w:ind w:right="460"/>
              <w:rPr>
                <w:sz w:val="20"/>
                <w:szCs w:val="20"/>
              </w:rPr>
            </w:pPr>
            <w:r w:rsidDel="00000000" w:rsidR="00000000" w:rsidRPr="00000000">
              <w:rPr>
                <w:sz w:val="20"/>
                <w:szCs w:val="20"/>
                <w:rtl w:val="0"/>
              </w:rPr>
              <w:t xml:space="preserve"> </w:t>
            </w:r>
          </w:p>
          <w:p w:rsidR="00000000" w:rsidDel="00000000" w:rsidP="00000000" w:rsidRDefault="00000000" w:rsidRPr="00000000" w14:paraId="000000C9">
            <w:pPr>
              <w:spacing w:after="240" w:before="240" w:line="304.8" w:lineRule="auto"/>
              <w:ind w:right="460"/>
              <w:rPr>
                <w:sz w:val="20"/>
                <w:szCs w:val="20"/>
              </w:rPr>
            </w:pPr>
            <w:r w:rsidDel="00000000" w:rsidR="00000000" w:rsidRPr="00000000">
              <w:rPr>
                <w:sz w:val="20"/>
                <w:szCs w:val="20"/>
                <w:rtl w:val="0"/>
              </w:rPr>
              <w:t xml:space="preserve"> </w:t>
            </w:r>
          </w:p>
        </w:tc>
      </w:tr>
      <w:tr>
        <w:trPr>
          <w:cantSplit w:val="0"/>
          <w:trHeight w:val="126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CA">
            <w:pPr>
              <w:spacing w:after="240" w:before="240" w:line="304.8" w:lineRule="auto"/>
              <w:ind w:right="460"/>
              <w:rPr>
                <w:sz w:val="20"/>
                <w:szCs w:val="20"/>
              </w:rPr>
            </w:pPr>
            <w:r w:rsidDel="00000000" w:rsidR="00000000" w:rsidRPr="00000000">
              <w:rPr>
                <w:sz w:val="20"/>
                <w:szCs w:val="20"/>
                <w:rtl w:val="0"/>
              </w:rPr>
              <w:t xml:space="preserve">Mass percent of HC</w:t>
            </w:r>
            <w:r w:rsidDel="00000000" w:rsidR="00000000" w:rsidRPr="00000000">
              <w:rPr>
                <w:sz w:val="20"/>
                <w:szCs w:val="20"/>
                <w:vertAlign w:val="subscript"/>
                <w:rtl w:val="0"/>
              </w:rPr>
              <w:t xml:space="preserve">2</w:t>
            </w:r>
            <w:r w:rsidDel="00000000" w:rsidR="00000000" w:rsidRPr="00000000">
              <w:rPr>
                <w:sz w:val="20"/>
                <w:szCs w:val="20"/>
                <w:rtl w:val="0"/>
              </w:rPr>
              <w:t xml:space="preserve">H</w:t>
            </w:r>
            <w:r w:rsidDel="00000000" w:rsidR="00000000" w:rsidRPr="00000000">
              <w:rPr>
                <w:sz w:val="20"/>
                <w:szCs w:val="20"/>
                <w:vertAlign w:val="subscript"/>
                <w:rtl w:val="0"/>
              </w:rPr>
              <w:t xml:space="preserve">3</w:t>
            </w:r>
            <w:r w:rsidDel="00000000" w:rsidR="00000000" w:rsidRPr="00000000">
              <w:rPr>
                <w:sz w:val="20"/>
                <w:szCs w:val="20"/>
                <w:rtl w:val="0"/>
              </w:rPr>
              <w:t xml:space="preserve">O</w:t>
            </w:r>
            <w:r w:rsidDel="00000000" w:rsidR="00000000" w:rsidRPr="00000000">
              <w:rPr>
                <w:sz w:val="20"/>
                <w:szCs w:val="20"/>
                <w:vertAlign w:val="subscript"/>
                <w:rtl w:val="0"/>
              </w:rPr>
              <w:t xml:space="preserve">2</w:t>
            </w:r>
            <w:r w:rsidDel="00000000" w:rsidR="00000000" w:rsidRPr="00000000">
              <w:rPr>
                <w:sz w:val="20"/>
                <w:szCs w:val="20"/>
                <w:rtl w:val="0"/>
              </w:rPr>
              <w:t xml:space="preserve"> in vinegar</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CB">
            <w:pPr>
              <w:spacing w:after="240" w:before="240" w:line="304.8" w:lineRule="auto"/>
              <w:ind w:right="460"/>
              <w:rPr>
                <w:sz w:val="20"/>
                <w:szCs w:val="20"/>
              </w:rPr>
            </w:pPr>
            <w:r w:rsidDel="00000000" w:rsidR="00000000" w:rsidRPr="00000000">
              <w:rPr>
                <w:sz w:val="20"/>
                <w:szCs w:val="20"/>
                <w:rtl w:val="0"/>
              </w:rPr>
              <w:t xml:space="preserve"> </w:t>
            </w:r>
          </w:p>
          <w:p w:rsidR="00000000" w:rsidDel="00000000" w:rsidP="00000000" w:rsidRDefault="00000000" w:rsidRPr="00000000" w14:paraId="000000CC">
            <w:pPr>
              <w:spacing w:after="240" w:before="240" w:line="304.8" w:lineRule="auto"/>
              <w:ind w:right="460"/>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00CD">
      <w:pPr>
        <w:rPr/>
      </w:pPr>
      <w:r w:rsidDel="00000000" w:rsidR="00000000" w:rsidRPr="00000000">
        <w:rPr>
          <w:rtl w:val="0"/>
        </w:rPr>
      </w:r>
    </w:p>
    <w:sectPr>
      <w:headerReference r:id="rId12" w:type="default"/>
      <w:headerReference r:id="rId13" w:type="first"/>
      <w:footerReference r:id="rId14" w:type="default"/>
      <w:footerReference r:id="rId15" w:type="first"/>
      <w:pgSz w:h="15840" w:w="12240" w:orient="portrait"/>
      <w:pgMar w:bottom="0" w:top="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ind w:left="0" w:firstLine="0"/>
      <w:rPr/>
    </w:pPr>
    <w:r w:rsidDel="00000000" w:rsidR="00000000" w:rsidRPr="00000000">
      <w:rPr>
        <w:rtl w:val="0"/>
      </w:rPr>
      <w:t xml:space="preserve">Source: chemlibretexts.org, https://mymission.lamission.edu/</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hyperlink" Target="https://chem.libretexts.org/Ancillary_Materials/Demos_Techniques_and_Experiments/General_Lab_Techniques/Proper_Use_of_a_Buret"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hem.libretexts.org/Ancillary_Materials/Demos_Techniques_and_Experiments/General_Lab_Techniques/Proper_Use_of_a_Buret"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chem.libretexts.org/Ancillary_Materials/Laboratory_Experiments/Wet_Lab_Experiments/General_Chemistry_Labs/Online_Chemistry_Lab_Manual/Chem_10_Experiments/11%3A_Titration_of_Vinegar_(Experiment)" TargetMode="External"/><Relationship Id="rId7" Type="http://schemas.openxmlformats.org/officeDocument/2006/relationships/hyperlink" Target="https://chem.libretexts.org/Bookshelves/General_Chemistry/General_Chemistry_Supplement_(Eames)/Chemistry_Calculations/Titrations" TargetMode="External"/><Relationship Id="rId8" Type="http://schemas.openxmlformats.org/officeDocument/2006/relationships/hyperlink" Target="https://chem.libretexts.org/Bookshelves/General_Chemistry/General_Chemistry_Supplement_(Eames)/Chemistry_Calculations/Titr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