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ndara" w:cs="Candara" w:eastAsia="Candara" w:hAnsi="Candara"/>
          <w:b w:val="1"/>
          <w:bCs w:val="1"/>
          <w:sz w:val="34"/>
          <w:szCs w:val="3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34"/>
          <w:szCs w:val="34"/>
          <w:rtl w:val="0"/>
        </w:rPr>
        <w:t xml:space="preserve">Polymer Lab: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3911m4lu226g" w:id="0"/>
      <w:bookmarkEnd w:id="0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Understand factors that affect the polymerization of various polymers and the effect this has on the "bounciness" of the ball. Using the following materials, make 3 separate bouncy balls and measure the height of the bounce compared to store-bought bouncy balls.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z61rht4xcz9f" w:id="1"/>
      <w:bookmarkEnd w:id="1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Materials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4% Borax (Na₂B₄O₇ · 10H₂O) solution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Elmer's White Glue-All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Elmer's Blue Glue Gel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Rubber cement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Cornstarch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4% Polyvinyl alcohol (PVA) solution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5% acetic acid (white vinegar)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Small paper/plastic cups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Wooden stir sticks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Pipettes or graduated cylinders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Tap water (lukewarm)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Small sealable plastic bags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Ruler/meter stick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Food coloring (optional)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Store-bought bouncy balls for comparison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Paper towels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Gloves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7x8xxbvu278j" w:id="2"/>
      <w:bookmarkEnd w:id="2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Procedure 1: Glue Gel + Borax Ball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eq2300dq53rl" w:id="3"/>
      <w:bookmarkEnd w:id="3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Setup</w:t>
      </w:r>
    </w:p>
    <w:p w:rsidR="00000000" w:rsidDel="00000000" w:rsidP="00000000" w:rsidRDefault="00000000" w:rsidRPr="00000000" w14:paraId="00000018">
      <w:pPr>
        <w:numPr>
          <w:ilvl w:val="0"/>
          <w:numId w:val="22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Warm 120 mL of 4% borax solution to approximately 40-50°C (warm to touch but not hot). This can be done in a microwave for 20-30 seconds or in a warm water bath.</w:t>
      </w:r>
    </w:p>
    <w:p w:rsidR="00000000" w:rsidDel="00000000" w:rsidP="00000000" w:rsidRDefault="00000000" w:rsidRPr="00000000" w14:paraId="00000019">
      <w:pPr>
        <w:numPr>
          <w:ilvl w:val="0"/>
          <w:numId w:val="22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Pour the warmed borax solution into a 250 mL beaker or plastic cup.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646xvahulgaz" w:id="4"/>
      <w:bookmarkEnd w:id="4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Ball Formation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Measure exactly 20 mL of Elmer's Blue Glue Gel using a graduated cylinder or marked cup.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Pour the glue gel into the center of the borax solution in one smooth motion.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Immediately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observe the glue gel beginning to solidify on contact with borax. Allow it to sit undisturbed for 5-10 seconds.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Using your fingers or a wooden stick, gently gather the solidifying glue from the borax solution.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Squeeze and knead the forming polymer for 2-3 minutes, allowing excess liquid to drip back into the beaker.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sj200e16fe4m" w:id="5"/>
      <w:bookmarkEnd w:id="5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Finishing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When the ball is no longer sticky to touch (it should feel slightly rubbery), remove it from the solution completely.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Pat dry with paper towels to remove excess borax solution.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Roll vigorously between your palms for 1-2 minutes to create a smooth, spherical shape and further integrate the polymer chains.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Let rest for 2-3 minutes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before testing to allow cross-linking to complete.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Expected Result: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 translucent blue ball with a firm, bouncy texture.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Rule="auto"/>
        <w:rPr>
          <w:rFonts w:ascii="Candara" w:cs="Candara" w:eastAsia="Candara" w:hAnsi="Candara"/>
          <w:b w:val="1"/>
          <w:bCs w:val="1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Troubleshooting: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sticky: Return to borax solution and knead for another 30-60 seconds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hard/crumbly: Use less glue gel (15 mL) or knead more gently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ball doesn't form: Ensure borax solution is warm and glue is fresh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m3cdbq3xma0k" w:id="6"/>
      <w:bookmarkEnd w:id="6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Procedure 2: White Glue + Borax + Cornstarch Ball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yohzekml9b7j" w:id="7"/>
      <w:bookmarkEnd w:id="7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Mixing</w:t>
      </w:r>
    </w:p>
    <w:p w:rsidR="00000000" w:rsidDel="00000000" w:rsidP="00000000" w:rsidRDefault="00000000" w:rsidRPr="00000000" w14:paraId="0000002C">
      <w:pPr>
        <w:numPr>
          <w:ilvl w:val="0"/>
          <w:numId w:val="23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Measure exactly 20 mL of Elmer's White Glue-All into a paper or plastic cup.</w:t>
      </w:r>
    </w:p>
    <w:p w:rsidR="00000000" w:rsidDel="00000000" w:rsidP="00000000" w:rsidRDefault="00000000" w:rsidRPr="00000000" w14:paraId="0000002D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Add 2-3 drops of food coloring if desired and stir gently with a wooden stick until color is uniform.</w:t>
      </w:r>
    </w:p>
    <w:p w:rsidR="00000000" w:rsidDel="00000000" w:rsidP="00000000" w:rsidRDefault="00000000" w:rsidRPr="00000000" w14:paraId="0000002E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Add exactly 3 mL of 4% borax solution to the glue using a pipette or graduated cylinder.</w:t>
      </w:r>
    </w:p>
    <w:p w:rsidR="00000000" w:rsidDel="00000000" w:rsidP="00000000" w:rsidRDefault="00000000" w:rsidRPr="00000000" w14:paraId="0000002F">
      <w:pPr>
        <w:numPr>
          <w:ilvl w:val="0"/>
          <w:numId w:val="23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Add exactly 15 mL (1 tablespoon) of cornstarch directly on top of the glue/borax mixture.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9xwxtneesl4b" w:id="8"/>
      <w:bookmarkEnd w:id="8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Critical Waiting Period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shd w:fill="ffffff" w:val="clear"/>
        <w:spacing w:after="24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DO NOT MIX YET.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Allow the mixture to sit undisturbed for exactly 15 seconds. You should see the borax beginning to react with the glue at the interface.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403mp6a9os20" w:id="9"/>
      <w:bookmarkEnd w:id="9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Ball Formation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After 15 seconds, stir vigorously with a wooden stick in a circular motion for 30-45 seconds. The mixture will become thick and clumpy.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When the mixture pulls away from the sides of the cup and forms a cohesive mass, use the stick to lift it from the cup.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Immediately begin kneading with your hands (wearing gloves is recommended for this step).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Knead continuously for 3-5 minutes. The ball will transition from sticky and crumbly to smooth and bouncy.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dae2zk41u9o" w:id="10"/>
      <w:bookmarkEnd w:id="10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Finishing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As you knead, the cornstarch will fully incorporate and the ball will become less sticky. Continue until you can roll it smoothly between your palms.</w:t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Shape into a sphere by rolling in circular motions.</w:t>
      </w:r>
    </w:p>
    <w:p w:rsidR="00000000" w:rsidDel="00000000" w:rsidP="00000000" w:rsidRDefault="00000000" w:rsidRPr="00000000" w14:paraId="0000003A">
      <w:pPr>
        <w:numPr>
          <w:ilvl w:val="0"/>
          <w:numId w:val="20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Let rest for 5 minutes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before testing.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Expected Result: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An opaque, slightly textured ball with excellent bounce properties.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rPr>
          <w:rFonts w:ascii="Candara" w:cs="Candara" w:eastAsia="Candara" w:hAnsi="Candara"/>
          <w:b w:val="1"/>
          <w:bCs w:val="1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Troubleshooting: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dry/crumbly: Add 1-2 mL of water while kneading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sticky: Add small amounts of cornstarch (1 teaspoon at a time) while kneading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mixture won't come together: Increase kneading time to 5-7 minutes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jswpx97pi8na" w:id="11"/>
      <w:bookmarkEnd w:id="11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Procedure 3: PVA + Borax Ball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mqfl0cxnucpg" w:id="12"/>
      <w:bookmarkEnd w:id="12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Mixing</w:t>
      </w:r>
    </w:p>
    <w:p w:rsidR="00000000" w:rsidDel="00000000" w:rsidP="00000000" w:rsidRDefault="00000000" w:rsidRPr="00000000" w14:paraId="00000042">
      <w:pPr>
        <w:numPr>
          <w:ilvl w:val="0"/>
          <w:numId w:val="19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Measure exactly 30 mL of 4% PVA (polyvinyl alcohol) solution into a paper or plastic cup.</w:t>
      </w:r>
    </w:p>
    <w:p w:rsidR="00000000" w:rsidDel="00000000" w:rsidP="00000000" w:rsidRDefault="00000000" w:rsidRPr="00000000" w14:paraId="00000043">
      <w:pPr>
        <w:numPr>
          <w:ilvl w:val="0"/>
          <w:numId w:val="19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Starting with 5 mL of 4% borax solution, add it gradually to the PVA solution.</w:t>
      </w:r>
    </w:p>
    <w:p w:rsidR="00000000" w:rsidDel="00000000" w:rsidP="00000000" w:rsidRDefault="00000000" w:rsidRPr="00000000" w14:paraId="00000044">
      <w:pPr>
        <w:numPr>
          <w:ilvl w:val="0"/>
          <w:numId w:val="19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Stir immediately and continuously with a wooden stick using rapid circular motions.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f4orqzf2s8xe" w:id="13"/>
      <w:bookmarkEnd w:id="13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Observing Cross-linking</w:t>
      </w:r>
    </w:p>
    <w:p w:rsidR="00000000" w:rsidDel="00000000" w:rsidP="00000000" w:rsidRDefault="00000000" w:rsidRPr="00000000" w14:paraId="00000046">
      <w:pPr>
        <w:numPr>
          <w:ilvl w:val="0"/>
          <w:numId w:val="21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Continue stirring for 30-60 seconds. You will observe the solution becoming increasingly viscous and gel-like.</w:t>
      </w:r>
    </w:p>
    <w:p w:rsidR="00000000" w:rsidDel="00000000" w:rsidP="00000000" w:rsidRDefault="00000000" w:rsidRPr="00000000" w14:paraId="00000047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the mixture is still very liquid after 60 seconds, add an additional 2-3 mL of borax solution and continue stirring.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The mixture is ready when it forms a thick, stringy mass that pulls away from the cup sides.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e3m2wr3v38yz" w:id="14"/>
      <w:bookmarkEnd w:id="14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Ball Formation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Use the wooden stick to lift the polymer mass from the cup.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Begin kneading with your hands. This polymer may be stickier than the others initially.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Knead for 2-4 minutes until the ball becomes less sticky and more cohesive.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Roll between your palms to form a smooth sphere.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Let rest for 3-5 minutes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before testing.</w:t>
      </w:r>
    </w:p>
    <w:p w:rsidR="00000000" w:rsidDel="00000000" w:rsidP="00000000" w:rsidRDefault="00000000" w:rsidRPr="00000000" w14:paraId="0000004F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Expected Result: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 clear to translucent ball with a slippery, gel-like surface when first formed, becoming firmer with handling.</w:t>
      </w:r>
    </w:p>
    <w:p w:rsidR="00000000" w:rsidDel="00000000" w:rsidP="00000000" w:rsidRDefault="00000000" w:rsidRPr="00000000" w14:paraId="00000050">
      <w:pPr>
        <w:shd w:fill="ffffff" w:val="clear"/>
        <w:spacing w:after="240" w:before="240" w:lineRule="auto"/>
        <w:rPr>
          <w:rFonts w:ascii="Candara" w:cs="Candara" w:eastAsia="Candara" w:hAnsi="Candara"/>
          <w:b w:val="1"/>
          <w:bCs w:val="1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Troubleshooting: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runny: Add more borax solution (1 mL at a time) up to 10 mL total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stiff: Use less borax (start with 3 mL instead of 5 mL)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won't form ball: Ensure PVA solution is well-mixed before starting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5efnxd16kekh" w:id="15"/>
      <w:bookmarkEnd w:id="15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Procedure 4: Rubber Cement Ball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c6qhkv18aw2u" w:id="16"/>
      <w:bookmarkEnd w:id="16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Setup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Measure exactly 15 mL of rubber cement into a paper or plastic cup. Work in a well-ventilated area.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Measure 15 mL of lukewarm tap water in a separate container.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7wqqka5s2dc1" w:id="17"/>
      <w:bookmarkEnd w:id="17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Initial Mixing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Pour the water into the rubber cement all at once.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Stir vigorously with a wooden stick for 30 seconds. The mixture will become cloudy and milky.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q9lhf4g3vwcs" w:id="18"/>
      <w:bookmarkEnd w:id="18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Acidification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Draw 15 mL of 5% acetic acid (white vinegar) into a pipette or graduated cylinder.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Add the acetic acid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drop by drop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while stirring continuously. Add approximately 20-30 drops per minute.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After adding about half the acid (7-8 mL), you will notice solid particles beginning to form and the mixture thickening significantly.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rxeqnlser6c8" w:id="19"/>
      <w:bookmarkEnd w:id="19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Coagulation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Continue adding the remaining acid slowly while stirring. The rubber will coagulate into stringy, elastic strands.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When the mixture reaches the consistency of thick, wet rubber (similar to chewed gum), stop adding acid even if you haven't used all 15 mL.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15d5qsaxxs05" w:id="20"/>
      <w:bookmarkEnd w:id="20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Ball Formation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Use the wooden stick to gather all the rubber strands from the cup.</w:t>
      </w:r>
    </w:p>
    <w:p w:rsidR="00000000" w:rsidDel="00000000" w:rsidP="00000000" w:rsidRDefault="00000000" w:rsidRPr="00000000" w14:paraId="00000064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Squeeze the mass gently to remove excess liquid. Blot with paper towels.</w:t>
      </w:r>
    </w:p>
    <w:p w:rsidR="00000000" w:rsidDel="00000000" w:rsidP="00000000" w:rsidRDefault="00000000" w:rsidRPr="00000000" w14:paraId="00000065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Knead and roll between your palms for 2-3 minutes, squeezing out additional liquid as needed.</w:t>
      </w:r>
    </w:p>
    <w:p w:rsidR="00000000" w:rsidDel="00000000" w:rsidP="00000000" w:rsidRDefault="00000000" w:rsidRPr="00000000" w14:paraId="00000066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Shape into a smooth sphere.</w:t>
      </w:r>
    </w:p>
    <w:p w:rsidR="00000000" w:rsidDel="00000000" w:rsidP="00000000" w:rsidRDefault="00000000" w:rsidRPr="00000000" w14:paraId="00000067">
      <w:pPr>
        <w:numPr>
          <w:ilvl w:val="0"/>
          <w:numId w:val="24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Let rest for 10-15 minutes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to allow excess liquid to evaporate and the rubber to fully set.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Expected Result: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 tan to brown ball with a rubbery texture and distinctive smell (work in ventilated area).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Rule="auto"/>
        <w:rPr>
          <w:rFonts w:ascii="Candara" w:cs="Candara" w:eastAsia="Candara" w:hAnsi="Candara"/>
          <w:b w:val="1"/>
          <w:bCs w:val="1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Troubleshooting: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sticky: Blot with paper towels and continue kneading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too crumbly: You may have added acid too quickly; start over with slower addition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If won't hold shape: Add more acid (1-2 mL) and knead longer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3453g817wb0w" w:id="21"/>
      <w:bookmarkEnd w:id="21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Testing Procedure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x5bit2ne0h5w" w:id="22"/>
      <w:bookmarkEnd w:id="22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Bounce Test Protocol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Allow all balls to rest for the recommended time after formation.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Stand a meter stick vertically against a wall or secure it in a clamp.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For each ball (including store-bought reference):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Hold the ball at exactly 100 cm height (mark this on the meter stick)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Drop the ball (do not throw) and let it fall freely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Observe and record the maximum height of the first bounce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Repeat 3 times for each ball and calculate the average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Calculate the "coefficient of restitution" (bounce efficiency) = (bounce height / drop height) × 100%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hd w:fill="ffffff" w:val="clear"/>
        <w:spacing w:before="280" w:lineRule="auto"/>
        <w:rPr>
          <w:rFonts w:ascii="Candara" w:cs="Candara" w:eastAsia="Candara" w:hAnsi="Candara"/>
          <w:b w:val="1"/>
          <w:bCs w:val="1"/>
          <w:color w:val="2d3b45"/>
          <w:sz w:val="26"/>
          <w:szCs w:val="26"/>
        </w:rPr>
      </w:pPr>
      <w:bookmarkStart w:colFirst="0" w:colLast="0" w:name="_mssxhi13x5h0" w:id="23"/>
      <w:bookmarkEnd w:id="23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6"/>
          <w:szCs w:val="26"/>
          <w:rtl w:val="0"/>
        </w:rPr>
        <w:t xml:space="preserve">Data Recording</w:t>
      </w:r>
    </w:p>
    <w:p w:rsidR="00000000" w:rsidDel="00000000" w:rsidP="00000000" w:rsidRDefault="00000000" w:rsidRPr="00000000" w14:paraId="00000078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Create a table with: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Ball type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Trial 1, 2, 3 heights (cm)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Average bounce height (cm)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Coefficient of restitution (%)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Observations about ball texture, appearance, and behavior</w:t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h4t4lu5ovg1m" w:id="24"/>
      <w:bookmarkEnd w:id="24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Storage</w:t>
      </w:r>
    </w:p>
    <w:p w:rsidR="00000000" w:rsidDel="00000000" w:rsidP="00000000" w:rsidRDefault="00000000" w:rsidRPr="00000000" w14:paraId="0000007F">
      <w:pPr>
        <w:numPr>
          <w:ilvl w:val="0"/>
          <w:numId w:val="17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Store each ball in a separate, labeled plastic bag</w:t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Seal bags completely to prevent drying</w:t>
      </w:r>
    </w:p>
    <w:p w:rsidR="00000000" w:rsidDel="00000000" w:rsidP="00000000" w:rsidRDefault="00000000" w:rsidRPr="00000000" w14:paraId="00000081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Store at room temperature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Balls should remain bouncy for 1-2 weeks if properly stored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hd w:fill="ffffff" w:val="clear"/>
        <w:spacing w:after="80" w:lineRule="auto"/>
        <w:rPr>
          <w:rFonts w:ascii="Candara" w:cs="Candara" w:eastAsia="Candara" w:hAnsi="Candara"/>
          <w:b w:val="1"/>
          <w:bCs w:val="1"/>
          <w:color w:val="2d3b45"/>
          <w:sz w:val="34"/>
          <w:szCs w:val="34"/>
        </w:rPr>
      </w:pPr>
      <w:bookmarkStart w:colFirst="0" w:colLast="0" w:name="_wmxqz2h3ka3m" w:id="25"/>
      <w:bookmarkEnd w:id="25"/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34"/>
          <w:szCs w:val="34"/>
          <w:rtl w:val="0"/>
        </w:rPr>
        <w:t xml:space="preserve">Lab Writeup Considerations</w:t>
      </w:r>
    </w:p>
    <w:p w:rsidR="00000000" w:rsidDel="00000000" w:rsidP="00000000" w:rsidRDefault="00000000" w:rsidRPr="00000000" w14:paraId="00000084">
      <w:pPr>
        <w:shd w:fill="ffffff" w:val="clear"/>
        <w:spacing w:after="240" w:before="240" w:lineRule="auto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When analyzing your results, consider: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Polymer Structure: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How do the long-chain molecules in glue (polyvinyl acetate) and PVA differ?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Role of Borax: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Borax creates cross-links between polymer chains. How does this cross-linking affect the material properties?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Role of Cornstarch: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Acts as a filler and absorbs excess water. How does this affect bounce?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Chemical Reactions: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Borax + PVA/glue: Cross-linking reaction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Rubber cement + acetic acid: Coagulation/precipitation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Polymer Type vs. Bounce: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Which polymer structure produced the highest bounce? Why might this be?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Store-Bought Balls: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These typically contain polybutadiene rubber. How do your synthetic balls compare?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Candara" w:cs="Candara" w:eastAsia="Candara" w:hAnsi="Candara"/>
          <w:color w:val="2d3b45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2d3b45"/>
          <w:sz w:val="24"/>
          <w:szCs w:val="24"/>
          <w:rtl w:val="0"/>
        </w:rPr>
        <w:t xml:space="preserve">Variables to Discuss:</w:t>
      </w:r>
      <w:r w:rsidDel="00000000" w:rsidR="00000000" w:rsidRPr="00000000">
        <w:rPr>
          <w:rFonts w:ascii="Candara" w:cs="Candara" w:eastAsia="Candara" w:hAnsi="Candara"/>
          <w:color w:val="2d3b45"/>
          <w:sz w:val="24"/>
          <w:szCs w:val="24"/>
          <w:rtl w:val="0"/>
        </w:rPr>
        <w:t xml:space="preserve"> Temperature, concentration of cross-linker, kneading time, and resting time all affect final properties.</w:t>
        <w:br w:type="textWrapping"/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